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CC63B" w14:textId="77777777" w:rsidR="0009414E" w:rsidRPr="0009414E" w:rsidRDefault="0009414E" w:rsidP="0009414E">
      <w:pPr>
        <w:pStyle w:val="Zkladntext"/>
        <w:spacing w:before="80"/>
        <w:ind w:left="154"/>
        <w:jc w:val="center"/>
        <w:rPr>
          <w:b/>
          <w:sz w:val="28"/>
          <w:szCs w:val="28"/>
        </w:rPr>
      </w:pPr>
      <w:r w:rsidRPr="0009414E">
        <w:rPr>
          <w:b/>
          <w:sz w:val="28"/>
          <w:szCs w:val="28"/>
        </w:rPr>
        <w:t>Zaměstnanci</w:t>
      </w:r>
    </w:p>
    <w:p w14:paraId="613DA75D" w14:textId="77777777" w:rsidR="0009414E" w:rsidRDefault="0009414E" w:rsidP="00BB7D86">
      <w:pPr>
        <w:pStyle w:val="Zkladntext"/>
        <w:spacing w:before="80"/>
        <w:ind w:left="154"/>
        <w:rPr>
          <w:b/>
        </w:rPr>
      </w:pPr>
    </w:p>
    <w:p w14:paraId="154A8423" w14:textId="77777777" w:rsidR="00905BA4" w:rsidRPr="00BE2F5A" w:rsidRDefault="00C9196B" w:rsidP="00BB7D86">
      <w:pPr>
        <w:pStyle w:val="Zkladntext"/>
        <w:spacing w:before="80"/>
        <w:ind w:left="154"/>
        <w:rPr>
          <w:b/>
        </w:rPr>
      </w:pPr>
      <w:r w:rsidRPr="00BE2F5A">
        <w:rPr>
          <w:b/>
        </w:rPr>
        <w:t>Jméno a kontaktní údaje správce:</w:t>
      </w:r>
    </w:p>
    <w:p w14:paraId="66BBF506" w14:textId="77777777" w:rsidR="00905BA4" w:rsidRDefault="00C9196B">
      <w:pPr>
        <w:pStyle w:val="Zkladntext"/>
        <w:spacing w:before="18" w:line="256" w:lineRule="auto"/>
        <w:ind w:right="490"/>
      </w:pPr>
      <w:r>
        <w:t xml:space="preserve">Název organizace: </w:t>
      </w:r>
      <w:r w:rsidR="0086014D">
        <w:t>Odborné učiliště a Praktická škola, Nový Jičín</w:t>
      </w:r>
      <w:r>
        <w:t xml:space="preserve">, příspěvková organizace; IČO: </w:t>
      </w:r>
      <w:r w:rsidR="0086014D">
        <w:t>00601594</w:t>
      </w:r>
      <w:r>
        <w:t xml:space="preserve">, se sídlem </w:t>
      </w:r>
      <w:r w:rsidR="0086014D">
        <w:t>Sokolovská 487/45</w:t>
      </w:r>
      <w:r>
        <w:t xml:space="preserve">, </w:t>
      </w:r>
      <w:r w:rsidR="0086014D">
        <w:t>Nový Jičín</w:t>
      </w:r>
      <w:r>
        <w:t xml:space="preserve"> 7</w:t>
      </w:r>
      <w:r w:rsidR="0086014D">
        <w:t>41 01</w:t>
      </w:r>
    </w:p>
    <w:p w14:paraId="53B3DDDD" w14:textId="77777777" w:rsidR="00905BA4" w:rsidRDefault="00C9196B">
      <w:pPr>
        <w:pStyle w:val="Zkladntext"/>
        <w:spacing w:line="256" w:lineRule="auto"/>
        <w:ind w:right="5651"/>
      </w:pPr>
      <w:r>
        <w:t xml:space="preserve">Jméno a příjmení odpovědné osoby: </w:t>
      </w:r>
      <w:r w:rsidR="0086014D">
        <w:t>Mgr. Ilona Šustalová</w:t>
      </w:r>
      <w:r>
        <w:t xml:space="preserve"> Telefon: </w:t>
      </w:r>
      <w:r w:rsidR="0086014D">
        <w:t>556 707 623, 556 707 969</w:t>
      </w:r>
    </w:p>
    <w:p w14:paraId="36535CB3" w14:textId="206D9F9D" w:rsidR="0086014D" w:rsidRDefault="00C9196B" w:rsidP="0086014D">
      <w:pPr>
        <w:pStyle w:val="Zkladntext"/>
        <w:spacing w:before="1"/>
        <w:rPr>
          <w:rStyle w:val="Hypertextovodkaz"/>
        </w:rPr>
      </w:pPr>
      <w:r>
        <w:t xml:space="preserve">E-mail: </w:t>
      </w:r>
      <w:hyperlink r:id="rId8" w:history="1">
        <w:r w:rsidR="002E42DB">
          <w:rPr>
            <w:rStyle w:val="Hypertextovodkaz"/>
          </w:rPr>
          <w:t>ilona.sustalova@ouaprs.cz</w:t>
        </w:r>
      </w:hyperlink>
    </w:p>
    <w:p w14:paraId="37180AB5" w14:textId="77777777" w:rsidR="00BE2F5A" w:rsidRDefault="00BE2F5A" w:rsidP="0086014D">
      <w:pPr>
        <w:pStyle w:val="Zkladntext"/>
        <w:spacing w:before="1"/>
      </w:pPr>
    </w:p>
    <w:p w14:paraId="73C61040" w14:textId="77777777" w:rsidR="00BE2F5A" w:rsidRDefault="00BE2F5A">
      <w:pPr>
        <w:pStyle w:val="Zkladntext"/>
        <w:spacing w:after="24"/>
      </w:pPr>
      <w:bookmarkStart w:id="0" w:name="_GoBack"/>
      <w:bookmarkEnd w:id="0"/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2981"/>
        <w:gridCol w:w="2707"/>
        <w:gridCol w:w="1610"/>
        <w:gridCol w:w="2163"/>
      </w:tblGrid>
      <w:tr w:rsidR="00905BA4" w14:paraId="2E962B76" w14:textId="77777777">
        <w:trPr>
          <w:trHeight w:val="776"/>
        </w:trPr>
        <w:tc>
          <w:tcPr>
            <w:tcW w:w="1836" w:type="dxa"/>
            <w:shd w:val="clear" w:color="auto" w:fill="FFC000"/>
          </w:tcPr>
          <w:p w14:paraId="106A533A" w14:textId="77777777" w:rsidR="00905BA4" w:rsidRDefault="00905BA4">
            <w:pPr>
              <w:pStyle w:val="TableParagraph"/>
              <w:spacing w:before="2"/>
            </w:pPr>
          </w:p>
          <w:p w14:paraId="5A0781CE" w14:textId="77777777" w:rsidR="00905BA4" w:rsidRDefault="00C9196B">
            <w:pPr>
              <w:pStyle w:val="TableParagraph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Účel zpracování</w:t>
            </w:r>
          </w:p>
        </w:tc>
        <w:tc>
          <w:tcPr>
            <w:tcW w:w="2981" w:type="dxa"/>
            <w:shd w:val="clear" w:color="auto" w:fill="FFC000"/>
          </w:tcPr>
          <w:p w14:paraId="6D0B9C57" w14:textId="77777777" w:rsidR="00905BA4" w:rsidRDefault="00905BA4">
            <w:pPr>
              <w:pStyle w:val="TableParagraph"/>
              <w:spacing w:before="2"/>
            </w:pPr>
          </w:p>
          <w:p w14:paraId="7179B402" w14:textId="77777777" w:rsidR="00905BA4" w:rsidRDefault="00C9196B">
            <w:pPr>
              <w:pStyle w:val="TableParagraph"/>
              <w:ind w:left="245"/>
              <w:rPr>
                <w:b/>
                <w:sz w:val="20"/>
              </w:rPr>
            </w:pPr>
            <w:r>
              <w:rPr>
                <w:b/>
                <w:sz w:val="20"/>
              </w:rPr>
              <w:t>Právní základ zpracování</w:t>
            </w:r>
          </w:p>
        </w:tc>
        <w:tc>
          <w:tcPr>
            <w:tcW w:w="2707" w:type="dxa"/>
            <w:shd w:val="clear" w:color="auto" w:fill="FFC000"/>
          </w:tcPr>
          <w:p w14:paraId="64FB9B0C" w14:textId="77777777" w:rsidR="00905BA4" w:rsidRDefault="00C9196B">
            <w:pPr>
              <w:pStyle w:val="TableParagraph"/>
              <w:spacing w:line="260" w:lineRule="exact"/>
              <w:ind w:left="82" w:righ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Příjemci nebo kategorie příjemců (včetně zahraničních subjektů)</w:t>
            </w:r>
          </w:p>
        </w:tc>
        <w:tc>
          <w:tcPr>
            <w:tcW w:w="1610" w:type="dxa"/>
            <w:shd w:val="clear" w:color="auto" w:fill="FFC000"/>
          </w:tcPr>
          <w:p w14:paraId="237811F9" w14:textId="77777777" w:rsidR="00905BA4" w:rsidRDefault="00905BA4">
            <w:pPr>
              <w:pStyle w:val="TableParagraph"/>
              <w:spacing w:before="2"/>
            </w:pPr>
          </w:p>
          <w:p w14:paraId="5056458A" w14:textId="77777777" w:rsidR="00905BA4" w:rsidRDefault="00C9196B">
            <w:pPr>
              <w:pStyle w:val="TableParagraph"/>
              <w:ind w:left="50" w:right="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Doba uložení</w:t>
            </w:r>
          </w:p>
        </w:tc>
        <w:tc>
          <w:tcPr>
            <w:tcW w:w="2159" w:type="dxa"/>
            <w:shd w:val="clear" w:color="auto" w:fill="FFC000"/>
          </w:tcPr>
          <w:p w14:paraId="18B68EEF" w14:textId="77777777" w:rsidR="00905BA4" w:rsidRDefault="00C9196B">
            <w:pPr>
              <w:pStyle w:val="TableParagraph"/>
              <w:spacing w:before="138" w:line="256" w:lineRule="auto"/>
              <w:ind w:left="323" w:right="11" w:hanging="120"/>
              <w:rPr>
                <w:b/>
                <w:sz w:val="20"/>
              </w:rPr>
            </w:pPr>
            <w:r>
              <w:rPr>
                <w:b/>
                <w:sz w:val="20"/>
              </w:rPr>
              <w:t>Důvod poskytnutí osobních údajů</w:t>
            </w:r>
          </w:p>
        </w:tc>
      </w:tr>
      <w:tr w:rsidR="00905BA4" w14:paraId="7453DCBE" w14:textId="77777777">
        <w:trPr>
          <w:trHeight w:val="5406"/>
        </w:trPr>
        <w:tc>
          <w:tcPr>
            <w:tcW w:w="1836" w:type="dxa"/>
          </w:tcPr>
          <w:p w14:paraId="520E1007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0089C54C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4062A58A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23756A10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6A72BF54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4F22D959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06F91163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1C1CC594" w14:textId="77777777" w:rsidR="00905BA4" w:rsidRDefault="00905BA4">
            <w:pPr>
              <w:pStyle w:val="TableParagraph"/>
              <w:spacing w:before="4"/>
              <w:rPr>
                <w:sz w:val="24"/>
              </w:rPr>
            </w:pPr>
          </w:p>
          <w:p w14:paraId="16D4849A" w14:textId="77777777" w:rsidR="00905BA4" w:rsidRDefault="00C9196B">
            <w:pPr>
              <w:pStyle w:val="TableParagraph"/>
              <w:spacing w:line="256" w:lineRule="auto"/>
              <w:ind w:left="225" w:firstLine="160"/>
              <w:rPr>
                <w:sz w:val="20"/>
              </w:rPr>
            </w:pPr>
            <w:r>
              <w:rPr>
                <w:sz w:val="20"/>
              </w:rPr>
              <w:t>Personální a mzdová agenda</w:t>
            </w:r>
          </w:p>
        </w:tc>
        <w:tc>
          <w:tcPr>
            <w:tcW w:w="2981" w:type="dxa"/>
          </w:tcPr>
          <w:p w14:paraId="71EFC682" w14:textId="77777777" w:rsidR="00905BA4" w:rsidRDefault="00905BA4">
            <w:pPr>
              <w:pStyle w:val="TableParagraph"/>
              <w:spacing w:before="6"/>
              <w:rPr>
                <w:sz w:val="20"/>
              </w:rPr>
            </w:pPr>
          </w:p>
          <w:p w14:paraId="169F5CC5" w14:textId="77777777" w:rsidR="00905BA4" w:rsidRDefault="00C9196B">
            <w:pPr>
              <w:pStyle w:val="TableParagraph"/>
              <w:spacing w:line="256" w:lineRule="auto"/>
              <w:ind w:left="105" w:right="79" w:firstLine="64"/>
              <w:jc w:val="both"/>
              <w:rPr>
                <w:sz w:val="20"/>
              </w:rPr>
            </w:pPr>
            <w:r>
              <w:rPr>
                <w:sz w:val="20"/>
              </w:rPr>
              <w:t xml:space="preserve">čl. 6 odst. 1 </w:t>
            </w:r>
            <w:proofErr w:type="spellStart"/>
            <w:r>
              <w:rPr>
                <w:sz w:val="20"/>
              </w:rPr>
              <w:t>písm</w:t>
            </w:r>
            <w:proofErr w:type="spellEnd"/>
            <w:r>
              <w:rPr>
                <w:sz w:val="20"/>
              </w:rPr>
              <w:t xml:space="preserve"> c) </w:t>
            </w:r>
            <w:proofErr w:type="gramStart"/>
            <w:r>
              <w:rPr>
                <w:sz w:val="20"/>
              </w:rPr>
              <w:t>Nařízení - plnění</w:t>
            </w:r>
            <w:proofErr w:type="gramEnd"/>
            <w:r>
              <w:rPr>
                <w:sz w:val="20"/>
              </w:rPr>
              <w:t xml:space="preserve"> právní povinnosti (zákon č. 262/2006 Sb., zákoník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</w:p>
          <w:p w14:paraId="7AB6A8A3" w14:textId="77777777" w:rsidR="00905BA4" w:rsidRDefault="00C9196B">
            <w:pPr>
              <w:pStyle w:val="TableParagraph"/>
              <w:spacing w:before="3" w:line="256" w:lineRule="auto"/>
              <w:ind w:left="316" w:right="292" w:firstLine="55"/>
              <w:jc w:val="both"/>
              <w:rPr>
                <w:sz w:val="20"/>
              </w:rPr>
            </w:pPr>
            <w:r>
              <w:rPr>
                <w:sz w:val="20"/>
              </w:rPr>
              <w:t>§ 3, §4, § 123 nařízení čl. 561/2006 Sb., o platových poměrech zaměstnanců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14:paraId="4C706276" w14:textId="77777777" w:rsidR="00905BA4" w:rsidRDefault="00C9196B">
            <w:pPr>
              <w:pStyle w:val="TableParagraph"/>
              <w:spacing w:before="3" w:line="256" w:lineRule="auto"/>
              <w:ind w:left="134" w:right="109" w:hanging="3"/>
              <w:jc w:val="center"/>
              <w:rPr>
                <w:sz w:val="20"/>
              </w:rPr>
            </w:pPr>
            <w:r>
              <w:rPr>
                <w:sz w:val="20"/>
              </w:rPr>
              <w:t>veřejných službách a správě, zákon č. 48/1997 sb., o veřejném zdravotním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pojištění, zákon č. 435/2004 Sb., o zaměstnanosti, zákon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č.</w:t>
            </w:r>
          </w:p>
          <w:p w14:paraId="0E7E1C6A" w14:textId="77777777" w:rsidR="00905BA4" w:rsidRDefault="00C9196B">
            <w:pPr>
              <w:pStyle w:val="TableParagraph"/>
              <w:spacing w:before="4" w:line="256" w:lineRule="auto"/>
              <w:ind w:left="72" w:right="46" w:hanging="2"/>
              <w:jc w:val="center"/>
              <w:rPr>
                <w:sz w:val="20"/>
              </w:rPr>
            </w:pPr>
            <w:r>
              <w:rPr>
                <w:sz w:val="20"/>
              </w:rPr>
              <w:t>589/1992 Sb., o pojistném na sociální zabezpečení 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příspěvku na státní politiku, zákon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č.</w:t>
            </w:r>
          </w:p>
          <w:p w14:paraId="1714D64B" w14:textId="77777777" w:rsidR="00905BA4" w:rsidRDefault="00C9196B">
            <w:pPr>
              <w:pStyle w:val="TableParagraph"/>
              <w:spacing w:before="3" w:line="256" w:lineRule="auto"/>
              <w:ind w:left="30" w:right="6"/>
              <w:jc w:val="center"/>
              <w:rPr>
                <w:sz w:val="20"/>
              </w:rPr>
            </w:pPr>
            <w:r>
              <w:rPr>
                <w:sz w:val="20"/>
              </w:rPr>
              <w:t>596/1992 Sb., o daních z příjmů, zákon č. 582/1991 Sb., o</w:t>
            </w:r>
          </w:p>
          <w:p w14:paraId="156DAF2D" w14:textId="77777777" w:rsidR="00905BA4" w:rsidRDefault="00C9196B">
            <w:pPr>
              <w:pStyle w:val="TableParagraph"/>
              <w:spacing w:before="2" w:line="256" w:lineRule="auto"/>
              <w:ind w:left="31" w:right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organizaci a provádění sociálního </w:t>
            </w:r>
            <w:proofErr w:type="gramStart"/>
            <w:r>
              <w:rPr>
                <w:sz w:val="20"/>
              </w:rPr>
              <w:t>zabezpečení )</w:t>
            </w:r>
            <w:proofErr w:type="gramEnd"/>
            <w:r>
              <w:rPr>
                <w:sz w:val="20"/>
              </w:rPr>
              <w:t xml:space="preserve"> a čl. 6 odst. 1</w:t>
            </w:r>
          </w:p>
          <w:p w14:paraId="2BE6001B" w14:textId="77777777" w:rsidR="00905BA4" w:rsidRDefault="00C9196B">
            <w:pPr>
              <w:pStyle w:val="TableParagraph"/>
              <w:spacing w:before="2"/>
              <w:ind w:left="28" w:right="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písm</w:t>
            </w:r>
            <w:proofErr w:type="spellEnd"/>
            <w:r>
              <w:rPr>
                <w:sz w:val="20"/>
              </w:rPr>
              <w:t xml:space="preserve"> b) Nařízení plnění smlouvy</w:t>
            </w:r>
          </w:p>
        </w:tc>
        <w:tc>
          <w:tcPr>
            <w:tcW w:w="2707" w:type="dxa"/>
          </w:tcPr>
          <w:p w14:paraId="319ECC79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34170E6E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73916EF2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2D5A23B7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7618E93C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34B8A71F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2AF021B6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594A079A" w14:textId="77777777" w:rsidR="00905BA4" w:rsidRDefault="00905BA4">
            <w:pPr>
              <w:pStyle w:val="TableParagraph"/>
              <w:spacing w:before="4"/>
              <w:rPr>
                <w:sz w:val="24"/>
              </w:rPr>
            </w:pPr>
          </w:p>
          <w:p w14:paraId="0812798A" w14:textId="77777777" w:rsidR="00905BA4" w:rsidRDefault="00C9196B">
            <w:pPr>
              <w:pStyle w:val="TableParagraph"/>
              <w:spacing w:line="256" w:lineRule="auto"/>
              <w:ind w:left="242" w:right="216" w:firstLine="1"/>
              <w:jc w:val="center"/>
              <w:rPr>
                <w:sz w:val="20"/>
              </w:rPr>
            </w:pPr>
            <w:r>
              <w:rPr>
                <w:sz w:val="20"/>
              </w:rPr>
              <w:t>OSSZ, orgány sociálního zabezpečení, ZP,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Správce daně</w:t>
            </w:r>
          </w:p>
        </w:tc>
        <w:tc>
          <w:tcPr>
            <w:tcW w:w="1610" w:type="dxa"/>
          </w:tcPr>
          <w:p w14:paraId="47CD4766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2938EA99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078CC18F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3DEA337C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5CC60026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3300A56C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3AD6DE20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60144CD0" w14:textId="77777777" w:rsidR="00905BA4" w:rsidRDefault="00905BA4">
            <w:pPr>
              <w:pStyle w:val="TableParagraph"/>
              <w:spacing w:before="4"/>
              <w:rPr>
                <w:sz w:val="24"/>
              </w:rPr>
            </w:pPr>
          </w:p>
          <w:p w14:paraId="05D3A394" w14:textId="77777777" w:rsidR="00B964BB" w:rsidRDefault="00C9196B">
            <w:pPr>
              <w:pStyle w:val="TableParagraph"/>
              <w:spacing w:line="256" w:lineRule="auto"/>
              <w:ind w:left="51" w:right="26"/>
              <w:jc w:val="center"/>
              <w:rPr>
                <w:sz w:val="20"/>
              </w:rPr>
            </w:pPr>
            <w:r>
              <w:rPr>
                <w:sz w:val="20"/>
              </w:rPr>
              <w:t>1 až 30 let dle jednotlivých zpracování</w:t>
            </w:r>
          </w:p>
          <w:p w14:paraId="23371A57" w14:textId="77777777" w:rsidR="00B964BB" w:rsidRPr="00B964BB" w:rsidRDefault="00B964BB" w:rsidP="00B964BB"/>
          <w:p w14:paraId="13FA5094" w14:textId="77777777" w:rsidR="00B964BB" w:rsidRPr="00B964BB" w:rsidRDefault="00B964BB" w:rsidP="00B964BB"/>
          <w:p w14:paraId="04F1F07F" w14:textId="77777777" w:rsidR="00B964BB" w:rsidRPr="00B964BB" w:rsidRDefault="00B964BB" w:rsidP="00B964BB"/>
          <w:p w14:paraId="50A3EA7D" w14:textId="77777777" w:rsidR="00B964BB" w:rsidRPr="00B964BB" w:rsidRDefault="00B964BB" w:rsidP="00B964BB"/>
          <w:p w14:paraId="3B6799A6" w14:textId="77777777" w:rsidR="00B964BB" w:rsidRPr="00B964BB" w:rsidRDefault="00B964BB" w:rsidP="00B964BB"/>
          <w:p w14:paraId="107E3FC9" w14:textId="77777777" w:rsidR="00B964BB" w:rsidRPr="00B964BB" w:rsidRDefault="00B964BB" w:rsidP="00B964BB"/>
          <w:p w14:paraId="5661CAA0" w14:textId="77777777" w:rsidR="00B964BB" w:rsidRPr="00B964BB" w:rsidRDefault="00B964BB" w:rsidP="00B964BB"/>
          <w:p w14:paraId="00A73658" w14:textId="77777777" w:rsidR="00B964BB" w:rsidRPr="00B964BB" w:rsidRDefault="00B964BB" w:rsidP="00B964BB"/>
          <w:p w14:paraId="29DC75C2" w14:textId="77777777" w:rsidR="00B964BB" w:rsidRPr="00B964BB" w:rsidRDefault="00B964BB" w:rsidP="00B964BB"/>
          <w:p w14:paraId="099E5844" w14:textId="77777777" w:rsidR="00B964BB" w:rsidRPr="00B964BB" w:rsidRDefault="00B964BB" w:rsidP="00B964BB"/>
          <w:p w14:paraId="1AACDDF1" w14:textId="77777777" w:rsidR="00B964BB" w:rsidRPr="00B964BB" w:rsidRDefault="00B964BB" w:rsidP="00B964BB"/>
          <w:p w14:paraId="74CB2F57" w14:textId="77777777" w:rsidR="00905BA4" w:rsidRPr="00B964BB" w:rsidRDefault="00905BA4" w:rsidP="00B964BB">
            <w:pPr>
              <w:jc w:val="center"/>
            </w:pPr>
          </w:p>
        </w:tc>
        <w:tc>
          <w:tcPr>
            <w:tcW w:w="2159" w:type="dxa"/>
          </w:tcPr>
          <w:p w14:paraId="31E41B6C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16FCD561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7C92A73A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212656BB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56DA04BF" w14:textId="77777777" w:rsidR="00905BA4" w:rsidRDefault="00905BA4">
            <w:pPr>
              <w:pStyle w:val="TableParagraph"/>
              <w:spacing w:before="11"/>
              <w:rPr>
                <w:sz w:val="31"/>
              </w:rPr>
            </w:pPr>
          </w:p>
          <w:p w14:paraId="04F4F1CD" w14:textId="77777777" w:rsidR="00905BA4" w:rsidRDefault="00C9196B">
            <w:pPr>
              <w:pStyle w:val="TableParagraph"/>
              <w:spacing w:line="256" w:lineRule="auto"/>
              <w:ind w:left="187" w:right="155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Poskytnutí osobních údajů je povinné a </w:t>
            </w:r>
            <w:r>
              <w:rPr>
                <w:spacing w:val="-15"/>
                <w:sz w:val="20"/>
              </w:rPr>
              <w:t xml:space="preserve">v </w:t>
            </w:r>
            <w:r>
              <w:rPr>
                <w:sz w:val="20"/>
              </w:rPr>
              <w:t>případě odmítnutí nemůže škola</w:t>
            </w:r>
          </w:p>
          <w:p w14:paraId="43ECF3DA" w14:textId="77777777" w:rsidR="00905BA4" w:rsidRDefault="00C9196B">
            <w:pPr>
              <w:pStyle w:val="TableParagraph"/>
              <w:spacing w:before="3" w:line="256" w:lineRule="auto"/>
              <w:ind w:left="42" w:right="13"/>
              <w:jc w:val="center"/>
              <w:rPr>
                <w:sz w:val="20"/>
              </w:rPr>
            </w:pPr>
            <w:r>
              <w:rPr>
                <w:sz w:val="20"/>
              </w:rPr>
              <w:t>vykonávat zákonem stanovené povinnosti vůči zaměstnanci či uzavřít se zaměstnance pracovněprávní vztah.</w:t>
            </w:r>
          </w:p>
        </w:tc>
      </w:tr>
      <w:tr w:rsidR="00905BA4" w14:paraId="3B746296" w14:textId="77777777">
        <w:trPr>
          <w:trHeight w:val="3436"/>
        </w:trPr>
        <w:tc>
          <w:tcPr>
            <w:tcW w:w="1836" w:type="dxa"/>
          </w:tcPr>
          <w:p w14:paraId="50484A1A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004FA2A3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0A1EFCDE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61D78639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24451C0E" w14:textId="77777777" w:rsidR="00905BA4" w:rsidRDefault="00C9196B">
            <w:pPr>
              <w:pStyle w:val="TableParagraph"/>
              <w:spacing w:before="179" w:line="256" w:lineRule="auto"/>
              <w:ind w:left="47" w:right="22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Docházkový systém a evidence </w:t>
            </w:r>
            <w:r>
              <w:rPr>
                <w:spacing w:val="-3"/>
                <w:sz w:val="20"/>
              </w:rPr>
              <w:t xml:space="preserve">pracovní </w:t>
            </w:r>
            <w:r>
              <w:rPr>
                <w:sz w:val="20"/>
              </w:rPr>
              <w:t>doby</w:t>
            </w:r>
          </w:p>
        </w:tc>
        <w:tc>
          <w:tcPr>
            <w:tcW w:w="2981" w:type="dxa"/>
          </w:tcPr>
          <w:p w14:paraId="0A520A19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085A1FBA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047FD05B" w14:textId="77777777" w:rsidR="00905BA4" w:rsidRDefault="00905BA4">
            <w:pPr>
              <w:pStyle w:val="TableParagraph"/>
              <w:spacing w:before="10"/>
              <w:rPr>
                <w:sz w:val="19"/>
              </w:rPr>
            </w:pPr>
          </w:p>
          <w:p w14:paraId="3668E5DC" w14:textId="77777777" w:rsidR="00905BA4" w:rsidRDefault="00C9196B">
            <w:pPr>
              <w:pStyle w:val="TableParagraph"/>
              <w:spacing w:before="1" w:line="256" w:lineRule="auto"/>
              <w:ind w:left="122" w:right="96" w:firstLine="117"/>
              <w:jc w:val="both"/>
              <w:rPr>
                <w:sz w:val="20"/>
              </w:rPr>
            </w:pPr>
            <w:r>
              <w:rPr>
                <w:sz w:val="20"/>
              </w:rPr>
              <w:t xml:space="preserve">čl. 6 odst. 1 </w:t>
            </w:r>
            <w:proofErr w:type="spellStart"/>
            <w:r>
              <w:rPr>
                <w:sz w:val="20"/>
              </w:rPr>
              <w:t>písm</w:t>
            </w:r>
            <w:proofErr w:type="spellEnd"/>
            <w:r>
              <w:rPr>
                <w:sz w:val="20"/>
              </w:rPr>
              <w:t xml:space="preserve"> c) Nařízení plnění právní povinnosti (§ 96 zákon č. 262/2006 Sb.,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zákoník</w:t>
            </w:r>
          </w:p>
          <w:p w14:paraId="7147089A" w14:textId="77777777" w:rsidR="00905BA4" w:rsidRDefault="00C9196B">
            <w:pPr>
              <w:pStyle w:val="TableParagraph"/>
              <w:spacing w:before="2" w:line="256" w:lineRule="auto"/>
              <w:ind w:left="196" w:firstLine="108"/>
              <w:rPr>
                <w:sz w:val="20"/>
              </w:rPr>
            </w:pPr>
            <w:r>
              <w:rPr>
                <w:sz w:val="20"/>
              </w:rPr>
              <w:t>práce, čl. 6 odst. 1 písm. f) Oprávněný zájem na zajištění bezpečnosti osob a ochrany</w:t>
            </w:r>
          </w:p>
          <w:p w14:paraId="4D21FA6C" w14:textId="77777777" w:rsidR="00905BA4" w:rsidRDefault="00C9196B">
            <w:pPr>
              <w:pStyle w:val="TableParagraph"/>
              <w:spacing w:before="3"/>
              <w:ind w:left="1099"/>
              <w:rPr>
                <w:sz w:val="20"/>
              </w:rPr>
            </w:pPr>
            <w:r>
              <w:rPr>
                <w:sz w:val="20"/>
              </w:rPr>
              <w:t>majetku)</w:t>
            </w:r>
          </w:p>
        </w:tc>
        <w:tc>
          <w:tcPr>
            <w:tcW w:w="2707" w:type="dxa"/>
          </w:tcPr>
          <w:p w14:paraId="2B90F274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72B21139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344BA3AE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54D31A4F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41A52935" w14:textId="77777777" w:rsidR="00905BA4" w:rsidRDefault="00C9196B" w:rsidP="009131B0">
            <w:pPr>
              <w:pStyle w:val="TableParagraph"/>
              <w:spacing w:before="179" w:line="256" w:lineRule="auto"/>
              <w:ind w:left="82" w:right="59"/>
              <w:jc w:val="center"/>
              <w:rPr>
                <w:sz w:val="20"/>
              </w:rPr>
            </w:pPr>
            <w:r>
              <w:rPr>
                <w:sz w:val="20"/>
              </w:rPr>
              <w:t>Externí dodavatel služeb BOZP, Osobní údaje se nepředáv</w:t>
            </w:r>
            <w:r w:rsidR="009131B0">
              <w:rPr>
                <w:sz w:val="20"/>
              </w:rPr>
              <w:t>a</w:t>
            </w:r>
            <w:r>
              <w:rPr>
                <w:sz w:val="20"/>
              </w:rPr>
              <w:t>jí</w:t>
            </w:r>
          </w:p>
        </w:tc>
        <w:tc>
          <w:tcPr>
            <w:tcW w:w="1610" w:type="dxa"/>
          </w:tcPr>
          <w:p w14:paraId="782AAE4B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186D5D7F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36A89A7E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7D3BA6F1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74805D37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7B84F5F2" w14:textId="77777777" w:rsidR="00905BA4" w:rsidRDefault="00C9196B">
            <w:pPr>
              <w:pStyle w:val="TableParagraph"/>
              <w:spacing w:before="148"/>
              <w:ind w:left="51" w:right="26"/>
              <w:jc w:val="center"/>
              <w:rPr>
                <w:sz w:val="20"/>
              </w:rPr>
            </w:pPr>
            <w:r>
              <w:rPr>
                <w:sz w:val="20"/>
              </w:rPr>
              <w:t>3 roky</w:t>
            </w:r>
          </w:p>
        </w:tc>
        <w:tc>
          <w:tcPr>
            <w:tcW w:w="2159" w:type="dxa"/>
          </w:tcPr>
          <w:p w14:paraId="36DC4591" w14:textId="77777777" w:rsidR="00905BA4" w:rsidRDefault="00C9196B">
            <w:pPr>
              <w:pStyle w:val="TableParagraph"/>
              <w:spacing w:before="171" w:line="256" w:lineRule="auto"/>
              <w:ind w:left="67" w:right="11" w:firstLine="146"/>
              <w:rPr>
                <w:sz w:val="20"/>
              </w:rPr>
            </w:pPr>
            <w:r>
              <w:rPr>
                <w:sz w:val="20"/>
              </w:rPr>
              <w:t>Poskytnutí osobních údajů v rámci evidence</w:t>
            </w:r>
          </w:p>
          <w:p w14:paraId="3B65A0DF" w14:textId="77777777" w:rsidR="00905BA4" w:rsidRDefault="00C9196B">
            <w:pPr>
              <w:pStyle w:val="TableParagraph"/>
              <w:spacing w:before="2" w:line="256" w:lineRule="auto"/>
              <w:ind w:left="42" w:right="10"/>
              <w:jc w:val="center"/>
              <w:rPr>
                <w:sz w:val="20"/>
              </w:rPr>
            </w:pPr>
            <w:r>
              <w:rPr>
                <w:sz w:val="20"/>
              </w:rPr>
              <w:t>pracovní doby je povinné. Škola</w:t>
            </w:r>
          </w:p>
          <w:p w14:paraId="44D952A5" w14:textId="77777777" w:rsidR="00905BA4" w:rsidRDefault="00C9196B">
            <w:pPr>
              <w:pStyle w:val="TableParagraph"/>
              <w:spacing w:before="2" w:line="256" w:lineRule="auto"/>
              <w:ind w:left="42" w:right="10"/>
              <w:jc w:val="center"/>
              <w:rPr>
                <w:sz w:val="20"/>
              </w:rPr>
            </w:pPr>
            <w:r>
              <w:rPr>
                <w:sz w:val="20"/>
              </w:rPr>
              <w:t>potřebuje údaje pro výkon zákonem</w:t>
            </w:r>
          </w:p>
          <w:p w14:paraId="6044504B" w14:textId="77777777" w:rsidR="00905BA4" w:rsidRDefault="00C9196B">
            <w:pPr>
              <w:pStyle w:val="TableParagraph"/>
              <w:spacing w:before="2" w:line="256" w:lineRule="auto"/>
              <w:ind w:left="47" w:right="17" w:firstLine="1"/>
              <w:jc w:val="center"/>
              <w:rPr>
                <w:sz w:val="20"/>
              </w:rPr>
            </w:pPr>
            <w:r>
              <w:rPr>
                <w:sz w:val="20"/>
              </w:rPr>
              <w:t>stanovené povinnosti. Zpracování osobních údajů v rámci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docházky je možné 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</w:p>
          <w:p w14:paraId="37C92A9C" w14:textId="77777777" w:rsidR="00905BA4" w:rsidRDefault="00C9196B">
            <w:pPr>
              <w:pStyle w:val="TableParagraph"/>
              <w:spacing w:before="4" w:line="256" w:lineRule="auto"/>
              <w:ind w:left="42" w:right="13"/>
              <w:jc w:val="center"/>
              <w:rPr>
                <w:sz w:val="20"/>
              </w:rPr>
            </w:pPr>
            <w:r>
              <w:rPr>
                <w:sz w:val="20"/>
              </w:rPr>
              <w:t>oprávněného zájmu školy.</w:t>
            </w:r>
          </w:p>
        </w:tc>
      </w:tr>
      <w:tr w:rsidR="00905BA4" w14:paraId="18B60F49" w14:textId="77777777">
        <w:trPr>
          <w:trHeight w:val="2680"/>
        </w:trPr>
        <w:tc>
          <w:tcPr>
            <w:tcW w:w="1836" w:type="dxa"/>
          </w:tcPr>
          <w:p w14:paraId="7AF6EC01" w14:textId="77777777" w:rsidR="00905BA4" w:rsidRDefault="00B964BB">
            <w:pPr>
              <w:pStyle w:val="TableParagraph"/>
              <w:rPr>
                <w:sz w:val="24"/>
              </w:rPr>
            </w:pPr>
            <w:r>
              <w:rPr>
                <w:sz w:val="20"/>
              </w:rPr>
              <w:tab/>
            </w:r>
          </w:p>
          <w:p w14:paraId="6DC8E88F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4F8E9C13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2D0674EC" w14:textId="77777777" w:rsidR="00905BA4" w:rsidRDefault="00905BA4">
            <w:pPr>
              <w:pStyle w:val="TableParagraph"/>
              <w:spacing w:before="2"/>
              <w:rPr>
                <w:sz w:val="18"/>
              </w:rPr>
            </w:pPr>
          </w:p>
          <w:p w14:paraId="6BC04A6A" w14:textId="77777777" w:rsidR="00905BA4" w:rsidRDefault="00C9196B">
            <w:pPr>
              <w:pStyle w:val="TableParagraph"/>
              <w:spacing w:line="256" w:lineRule="auto"/>
              <w:ind w:left="343" w:firstLine="108"/>
              <w:rPr>
                <w:sz w:val="20"/>
              </w:rPr>
            </w:pPr>
            <w:r>
              <w:rPr>
                <w:sz w:val="20"/>
              </w:rPr>
              <w:t xml:space="preserve">Vzdělávání </w:t>
            </w:r>
            <w:r>
              <w:rPr>
                <w:w w:val="95"/>
                <w:sz w:val="20"/>
              </w:rPr>
              <w:t>zaměstnanců</w:t>
            </w:r>
          </w:p>
        </w:tc>
        <w:tc>
          <w:tcPr>
            <w:tcW w:w="2981" w:type="dxa"/>
          </w:tcPr>
          <w:p w14:paraId="4AF3A5B1" w14:textId="77777777" w:rsidR="00905BA4" w:rsidRDefault="00905BA4">
            <w:pPr>
              <w:pStyle w:val="TableParagraph"/>
              <w:spacing w:before="9"/>
              <w:rPr>
                <w:sz w:val="25"/>
              </w:rPr>
            </w:pPr>
          </w:p>
          <w:p w14:paraId="00284169" w14:textId="77777777" w:rsidR="00905BA4" w:rsidRDefault="00C9196B">
            <w:pPr>
              <w:pStyle w:val="TableParagraph"/>
              <w:spacing w:line="256" w:lineRule="auto"/>
              <w:ind w:left="146" w:right="118" w:firstLine="24"/>
              <w:rPr>
                <w:sz w:val="20"/>
              </w:rPr>
            </w:pPr>
            <w:r>
              <w:rPr>
                <w:sz w:val="20"/>
              </w:rPr>
              <w:t xml:space="preserve">čl. 6 odst. 1 </w:t>
            </w:r>
            <w:proofErr w:type="spellStart"/>
            <w:r>
              <w:rPr>
                <w:sz w:val="20"/>
              </w:rPr>
              <w:t>písm</w:t>
            </w:r>
            <w:proofErr w:type="spellEnd"/>
            <w:r>
              <w:rPr>
                <w:sz w:val="20"/>
              </w:rPr>
              <w:t xml:space="preserve"> c) </w:t>
            </w:r>
            <w:proofErr w:type="gramStart"/>
            <w:r>
              <w:rPr>
                <w:sz w:val="20"/>
              </w:rPr>
              <w:t>Nařízení - plnění</w:t>
            </w:r>
            <w:proofErr w:type="gramEnd"/>
            <w:r>
              <w:rPr>
                <w:sz w:val="20"/>
              </w:rPr>
              <w:t xml:space="preserve"> právní povinnosti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(hlava</w:t>
            </w:r>
          </w:p>
          <w:p w14:paraId="2361FEE9" w14:textId="77777777" w:rsidR="00905BA4" w:rsidRDefault="00C9196B">
            <w:pPr>
              <w:pStyle w:val="TableParagraph"/>
              <w:spacing w:before="2" w:line="256" w:lineRule="auto"/>
              <w:ind w:left="127" w:right="92" w:firstLine="218"/>
              <w:rPr>
                <w:sz w:val="20"/>
              </w:rPr>
            </w:pPr>
            <w:r>
              <w:rPr>
                <w:sz w:val="20"/>
              </w:rPr>
              <w:t>II. zákon č. 262/2006 Sb., zákoník práce, zákon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563/2004</w:t>
            </w:r>
          </w:p>
          <w:p w14:paraId="017CF91B" w14:textId="77777777" w:rsidR="00905BA4" w:rsidRDefault="00C9196B">
            <w:pPr>
              <w:pStyle w:val="TableParagraph"/>
              <w:spacing w:before="1" w:line="256" w:lineRule="auto"/>
              <w:ind w:left="461" w:firstLine="96"/>
              <w:rPr>
                <w:sz w:val="20"/>
              </w:rPr>
            </w:pPr>
            <w:r>
              <w:rPr>
                <w:sz w:val="20"/>
              </w:rPr>
              <w:t>Sb., o pedagogických pracovnících a vyhláška</w:t>
            </w:r>
          </w:p>
          <w:p w14:paraId="326D351C" w14:textId="77777777" w:rsidR="00905BA4" w:rsidRDefault="00C9196B">
            <w:pPr>
              <w:pStyle w:val="TableParagraph"/>
              <w:spacing w:before="2"/>
              <w:ind w:left="89"/>
              <w:rPr>
                <w:sz w:val="20"/>
              </w:rPr>
            </w:pPr>
            <w:r>
              <w:rPr>
                <w:sz w:val="20"/>
              </w:rPr>
              <w:t>317/2005 Sb., čl.6 odst. 1 písm.</w:t>
            </w:r>
          </w:p>
          <w:p w14:paraId="229B44C6" w14:textId="77777777" w:rsidR="00905BA4" w:rsidRDefault="00C9196B">
            <w:pPr>
              <w:pStyle w:val="TableParagraph"/>
              <w:spacing w:before="18"/>
              <w:ind w:left="242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Nařízení-splnění</w:t>
            </w:r>
            <w:proofErr w:type="spellEnd"/>
            <w:r>
              <w:rPr>
                <w:sz w:val="20"/>
              </w:rPr>
              <w:t xml:space="preserve"> smlouvy)</w:t>
            </w:r>
          </w:p>
        </w:tc>
        <w:tc>
          <w:tcPr>
            <w:tcW w:w="2707" w:type="dxa"/>
          </w:tcPr>
          <w:p w14:paraId="39AA177D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4D53F768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29471C9C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28215F9F" w14:textId="77777777" w:rsidR="00905BA4" w:rsidRDefault="00905BA4">
            <w:pPr>
              <w:pStyle w:val="TableParagraph"/>
              <w:spacing w:before="10"/>
              <w:rPr>
                <w:sz w:val="28"/>
              </w:rPr>
            </w:pPr>
          </w:p>
          <w:p w14:paraId="235E0D29" w14:textId="77777777" w:rsidR="00905BA4" w:rsidRDefault="00C9196B">
            <w:pPr>
              <w:pStyle w:val="TableParagraph"/>
              <w:spacing w:before="1"/>
              <w:ind w:left="82" w:right="60"/>
              <w:jc w:val="center"/>
              <w:rPr>
                <w:sz w:val="20"/>
              </w:rPr>
            </w:pPr>
            <w:r>
              <w:rPr>
                <w:sz w:val="20"/>
              </w:rPr>
              <w:t>Externí školitel</w:t>
            </w:r>
          </w:p>
        </w:tc>
        <w:tc>
          <w:tcPr>
            <w:tcW w:w="1610" w:type="dxa"/>
          </w:tcPr>
          <w:p w14:paraId="6A2BB2C9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2976C182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4BEA4EB3" w14:textId="77777777" w:rsidR="00905BA4" w:rsidRDefault="00905BA4">
            <w:pPr>
              <w:pStyle w:val="TableParagraph"/>
              <w:spacing w:before="8"/>
              <w:rPr>
                <w:sz w:val="20"/>
              </w:rPr>
            </w:pPr>
          </w:p>
          <w:p w14:paraId="76DA04E3" w14:textId="77777777" w:rsidR="00905BA4" w:rsidRDefault="00C9196B" w:rsidP="00BB7D86">
            <w:pPr>
              <w:pStyle w:val="TableParagraph"/>
              <w:spacing w:line="256" w:lineRule="auto"/>
              <w:ind w:left="80" w:right="-1" w:firstLine="86"/>
              <w:rPr>
                <w:sz w:val="20"/>
              </w:rPr>
            </w:pPr>
            <w:r>
              <w:rPr>
                <w:sz w:val="20"/>
              </w:rPr>
              <w:t xml:space="preserve">po dobu trvání </w:t>
            </w:r>
            <w:r>
              <w:rPr>
                <w:w w:val="95"/>
                <w:sz w:val="20"/>
              </w:rPr>
              <w:t>pracovněprávníh</w:t>
            </w:r>
            <w:r>
              <w:rPr>
                <w:sz w:val="20"/>
              </w:rPr>
              <w:t>o vztahu + 3 roky</w:t>
            </w:r>
          </w:p>
        </w:tc>
        <w:tc>
          <w:tcPr>
            <w:tcW w:w="2159" w:type="dxa"/>
          </w:tcPr>
          <w:p w14:paraId="24FA6CD5" w14:textId="77777777" w:rsidR="00905BA4" w:rsidRDefault="00C9196B">
            <w:pPr>
              <w:pStyle w:val="TableParagraph"/>
              <w:spacing w:before="51" w:line="256" w:lineRule="auto"/>
              <w:ind w:left="119" w:right="91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Poskytnutí osobních údajů je nezbytné </w:t>
            </w:r>
            <w:r>
              <w:rPr>
                <w:spacing w:val="-4"/>
                <w:sz w:val="20"/>
              </w:rPr>
              <w:t xml:space="preserve">pro </w:t>
            </w:r>
            <w:r>
              <w:rPr>
                <w:sz w:val="20"/>
              </w:rPr>
              <w:t>výkon zákonem</w:t>
            </w:r>
          </w:p>
          <w:p w14:paraId="362DDE4D" w14:textId="77777777" w:rsidR="00905BA4" w:rsidRDefault="00C9196B">
            <w:pPr>
              <w:pStyle w:val="TableParagraph"/>
              <w:spacing w:before="3" w:line="256" w:lineRule="auto"/>
              <w:ind w:left="146" w:right="115" w:hanging="3"/>
              <w:jc w:val="center"/>
              <w:rPr>
                <w:sz w:val="20"/>
              </w:rPr>
            </w:pPr>
            <w:r>
              <w:rPr>
                <w:sz w:val="20"/>
              </w:rPr>
              <w:t>stanovené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povinnosti školení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zaměstnanců. Údaje je potřebné u dobrovolných školení zpracovávat pro uzavření a plnění smlouvy.</w:t>
            </w:r>
          </w:p>
        </w:tc>
      </w:tr>
      <w:tr w:rsidR="00905BA4" w14:paraId="1DA3E5C7" w14:textId="77777777">
        <w:trPr>
          <w:trHeight w:val="2694"/>
        </w:trPr>
        <w:tc>
          <w:tcPr>
            <w:tcW w:w="1836" w:type="dxa"/>
          </w:tcPr>
          <w:p w14:paraId="1B7518CC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76450334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5098CB77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10C26B86" w14:textId="77777777" w:rsidR="00905BA4" w:rsidRDefault="00905BA4">
            <w:pPr>
              <w:pStyle w:val="TableParagraph"/>
              <w:spacing w:before="6"/>
              <w:rPr>
                <w:sz w:val="29"/>
              </w:rPr>
            </w:pPr>
          </w:p>
          <w:p w14:paraId="0DA3BE9D" w14:textId="77777777" w:rsidR="00905BA4" w:rsidRDefault="00C9196B">
            <w:pPr>
              <w:pStyle w:val="TableParagraph"/>
              <w:ind w:right="414"/>
              <w:jc w:val="right"/>
              <w:rPr>
                <w:sz w:val="20"/>
              </w:rPr>
            </w:pPr>
            <w:r>
              <w:rPr>
                <w:sz w:val="20"/>
              </w:rPr>
              <w:t>BOZP a PO</w:t>
            </w:r>
          </w:p>
        </w:tc>
        <w:tc>
          <w:tcPr>
            <w:tcW w:w="2981" w:type="dxa"/>
          </w:tcPr>
          <w:p w14:paraId="5DD432B9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30AACB0F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233CCED9" w14:textId="77777777" w:rsidR="00905BA4" w:rsidRDefault="00905BA4">
            <w:pPr>
              <w:pStyle w:val="TableParagraph"/>
              <w:rPr>
                <w:sz w:val="32"/>
              </w:rPr>
            </w:pPr>
          </w:p>
          <w:p w14:paraId="6ED830D9" w14:textId="77777777" w:rsidR="00905BA4" w:rsidRDefault="00C9196B">
            <w:pPr>
              <w:pStyle w:val="TableParagraph"/>
              <w:spacing w:line="256" w:lineRule="auto"/>
              <w:ind w:left="38" w:right="-17" w:firstLine="132"/>
              <w:rPr>
                <w:sz w:val="20"/>
              </w:rPr>
            </w:pPr>
            <w:r>
              <w:rPr>
                <w:sz w:val="20"/>
              </w:rPr>
              <w:t xml:space="preserve">čl. 6 odst. 1 </w:t>
            </w:r>
            <w:proofErr w:type="spellStart"/>
            <w:r>
              <w:rPr>
                <w:sz w:val="20"/>
              </w:rPr>
              <w:t>písm</w:t>
            </w:r>
            <w:proofErr w:type="spellEnd"/>
            <w:r>
              <w:rPr>
                <w:sz w:val="20"/>
              </w:rPr>
              <w:t xml:space="preserve"> c) </w:t>
            </w:r>
            <w:proofErr w:type="gramStart"/>
            <w:r>
              <w:rPr>
                <w:sz w:val="20"/>
              </w:rPr>
              <w:t>Nařízení - plnění</w:t>
            </w:r>
            <w:proofErr w:type="gramEnd"/>
            <w:r>
              <w:rPr>
                <w:sz w:val="20"/>
              </w:rPr>
              <w:t xml:space="preserve"> právní povinnost (zákon č.</w:t>
            </w:r>
          </w:p>
          <w:p w14:paraId="76D6E2C0" w14:textId="77777777" w:rsidR="00905BA4" w:rsidRDefault="00C9196B">
            <w:pPr>
              <w:pStyle w:val="TableParagraph"/>
              <w:spacing w:before="2"/>
              <w:ind w:left="204"/>
              <w:rPr>
                <w:sz w:val="20"/>
              </w:rPr>
            </w:pPr>
            <w:r>
              <w:rPr>
                <w:sz w:val="20"/>
              </w:rPr>
              <w:t>262/2006 Sb., zákoník práce)</w:t>
            </w:r>
          </w:p>
        </w:tc>
        <w:tc>
          <w:tcPr>
            <w:tcW w:w="2707" w:type="dxa"/>
          </w:tcPr>
          <w:p w14:paraId="2CC5CB93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3B1F8891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43C6E510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404E6E1B" w14:textId="77777777" w:rsidR="00905BA4" w:rsidRDefault="00905BA4">
            <w:pPr>
              <w:pStyle w:val="TableParagraph"/>
              <w:spacing w:before="6"/>
              <w:rPr>
                <w:sz w:val="29"/>
              </w:rPr>
            </w:pPr>
          </w:p>
          <w:p w14:paraId="1BE2CCBD" w14:textId="77777777" w:rsidR="00905BA4" w:rsidRDefault="00C9196B">
            <w:pPr>
              <w:pStyle w:val="TableParagraph"/>
              <w:ind w:left="82" w:right="60"/>
              <w:jc w:val="center"/>
              <w:rPr>
                <w:sz w:val="20"/>
              </w:rPr>
            </w:pPr>
            <w:r>
              <w:rPr>
                <w:sz w:val="20"/>
              </w:rPr>
              <w:t>Osobní údaje se nepředávají</w:t>
            </w:r>
          </w:p>
        </w:tc>
        <w:tc>
          <w:tcPr>
            <w:tcW w:w="1610" w:type="dxa"/>
          </w:tcPr>
          <w:p w14:paraId="66D53AB6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1D3A3FF8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5EB4DD7E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5BA200CA" w14:textId="77777777" w:rsidR="00905BA4" w:rsidRDefault="00905BA4">
            <w:pPr>
              <w:pStyle w:val="TableParagraph"/>
              <w:spacing w:before="6"/>
              <w:rPr>
                <w:sz w:val="29"/>
              </w:rPr>
            </w:pPr>
          </w:p>
          <w:p w14:paraId="7105334D" w14:textId="77777777" w:rsidR="00905BA4" w:rsidRDefault="00C9196B">
            <w:pPr>
              <w:pStyle w:val="TableParagraph"/>
              <w:ind w:left="50" w:right="26"/>
              <w:jc w:val="center"/>
              <w:rPr>
                <w:sz w:val="20"/>
              </w:rPr>
            </w:pPr>
            <w:r>
              <w:rPr>
                <w:sz w:val="20"/>
              </w:rPr>
              <w:t>5 let</w:t>
            </w:r>
          </w:p>
        </w:tc>
        <w:tc>
          <w:tcPr>
            <w:tcW w:w="2159" w:type="dxa"/>
          </w:tcPr>
          <w:p w14:paraId="6F8DFCB8" w14:textId="77777777" w:rsidR="00905BA4" w:rsidRDefault="00C9196B">
            <w:pPr>
              <w:pStyle w:val="TableParagraph"/>
              <w:spacing w:before="59" w:line="256" w:lineRule="auto"/>
              <w:ind w:left="55" w:right="16" w:firstLine="158"/>
              <w:rPr>
                <w:sz w:val="20"/>
              </w:rPr>
            </w:pPr>
            <w:r>
              <w:rPr>
                <w:sz w:val="20"/>
              </w:rPr>
              <w:t xml:space="preserve">Poskytnutí osobních údajů je povinné. </w:t>
            </w:r>
            <w:r>
              <w:rPr>
                <w:spacing w:val="-4"/>
                <w:sz w:val="20"/>
              </w:rPr>
              <w:t xml:space="preserve">Škola </w:t>
            </w:r>
            <w:r>
              <w:rPr>
                <w:sz w:val="20"/>
              </w:rPr>
              <w:t>potřebuje údaje,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aby</w:t>
            </w:r>
          </w:p>
          <w:p w14:paraId="3525007A" w14:textId="77777777" w:rsidR="00905BA4" w:rsidRDefault="00C9196B">
            <w:pPr>
              <w:pStyle w:val="TableParagraph"/>
              <w:spacing w:before="2" w:line="256" w:lineRule="auto"/>
              <w:ind w:left="210" w:right="181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mohla vykonávat zákonem </w:t>
            </w:r>
            <w:r>
              <w:rPr>
                <w:spacing w:val="-3"/>
                <w:sz w:val="20"/>
              </w:rPr>
              <w:t xml:space="preserve">stanovené </w:t>
            </w:r>
            <w:r>
              <w:rPr>
                <w:sz w:val="20"/>
              </w:rPr>
              <w:t>povinnosti 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rámci</w:t>
            </w:r>
          </w:p>
          <w:p w14:paraId="679015DE" w14:textId="77777777" w:rsidR="00905BA4" w:rsidRDefault="00C9196B">
            <w:pPr>
              <w:pStyle w:val="TableParagraph"/>
              <w:spacing w:before="3" w:line="256" w:lineRule="auto"/>
              <w:ind w:left="52" w:right="22" w:firstLine="2"/>
              <w:jc w:val="center"/>
              <w:rPr>
                <w:sz w:val="20"/>
              </w:rPr>
            </w:pPr>
            <w:r>
              <w:rPr>
                <w:sz w:val="20"/>
              </w:rPr>
              <w:t>bezpečnosti a ochrany zdraví při práci,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požární ochraně vůči zaměstnanci.</w:t>
            </w:r>
          </w:p>
        </w:tc>
      </w:tr>
      <w:tr w:rsidR="00905BA4" w14:paraId="7C99F82F" w14:textId="77777777">
        <w:trPr>
          <w:trHeight w:val="2594"/>
        </w:trPr>
        <w:tc>
          <w:tcPr>
            <w:tcW w:w="1836" w:type="dxa"/>
          </w:tcPr>
          <w:p w14:paraId="33B2CDFF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6D958D25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1D54B8A8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563CD461" w14:textId="77777777" w:rsidR="00905BA4" w:rsidRDefault="00C9196B">
            <w:pPr>
              <w:pStyle w:val="TableParagraph"/>
              <w:spacing w:before="176" w:line="256" w:lineRule="auto"/>
              <w:ind w:left="448" w:right="403" w:hanging="10"/>
              <w:rPr>
                <w:sz w:val="20"/>
              </w:rPr>
            </w:pPr>
            <w:r>
              <w:rPr>
                <w:w w:val="95"/>
                <w:sz w:val="20"/>
              </w:rPr>
              <w:t xml:space="preserve">Prezentace </w:t>
            </w:r>
            <w:r>
              <w:rPr>
                <w:sz w:val="20"/>
              </w:rPr>
              <w:t>organizace</w:t>
            </w:r>
          </w:p>
        </w:tc>
        <w:tc>
          <w:tcPr>
            <w:tcW w:w="2981" w:type="dxa"/>
          </w:tcPr>
          <w:p w14:paraId="76AC74C9" w14:textId="77777777" w:rsidR="00905BA4" w:rsidRDefault="00905BA4">
            <w:pPr>
              <w:pStyle w:val="TableParagraph"/>
              <w:spacing w:before="2"/>
            </w:pPr>
          </w:p>
          <w:p w14:paraId="51094445" w14:textId="77777777" w:rsidR="00905BA4" w:rsidRDefault="00C9196B">
            <w:pPr>
              <w:pStyle w:val="TableParagraph"/>
              <w:spacing w:line="256" w:lineRule="auto"/>
              <w:ind w:left="161" w:right="136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čl. 6 odst. 1 písm. f) Nařízení oprávněný </w:t>
            </w:r>
            <w:proofErr w:type="gramStart"/>
            <w:r>
              <w:rPr>
                <w:sz w:val="20"/>
              </w:rPr>
              <w:t>zájem -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prezentace</w:t>
            </w:r>
            <w:proofErr w:type="gramEnd"/>
            <w:r>
              <w:rPr>
                <w:sz w:val="20"/>
              </w:rPr>
              <w:t xml:space="preserve"> školy, čl. 6 odst. 1 písm.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e)</w:t>
            </w:r>
          </w:p>
          <w:p w14:paraId="6B8CF1A4" w14:textId="77777777" w:rsidR="00905BA4" w:rsidRDefault="00C9196B">
            <w:pPr>
              <w:pStyle w:val="TableParagraph"/>
              <w:spacing w:before="3" w:line="256" w:lineRule="auto"/>
              <w:ind w:left="78" w:right="5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Nařízení - veřejný</w:t>
            </w:r>
            <w:proofErr w:type="gramEnd"/>
            <w:r>
              <w:rPr>
                <w:sz w:val="20"/>
              </w:rPr>
              <w:t xml:space="preserve"> zájem (zákon č. 106/1999 Sb., o svobodném přístupu k informacím,</w:t>
            </w:r>
          </w:p>
          <w:p w14:paraId="191F13F8" w14:textId="77777777" w:rsidR="00905BA4" w:rsidRDefault="00C9196B">
            <w:pPr>
              <w:pStyle w:val="TableParagraph"/>
              <w:spacing w:before="3" w:line="256" w:lineRule="auto"/>
              <w:ind w:left="30" w:right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novinářská licence), čl. 6 odst. 1 písm. a) </w:t>
            </w:r>
            <w:proofErr w:type="gramStart"/>
            <w:r>
              <w:rPr>
                <w:sz w:val="20"/>
              </w:rPr>
              <w:t>Nařízení - souhlas</w:t>
            </w:r>
            <w:proofErr w:type="gramEnd"/>
          </w:p>
        </w:tc>
        <w:tc>
          <w:tcPr>
            <w:tcW w:w="2707" w:type="dxa"/>
          </w:tcPr>
          <w:p w14:paraId="584DE071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3EA8369A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56438CD5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787EADE1" w14:textId="77777777" w:rsidR="00905BA4" w:rsidRDefault="00C9196B">
            <w:pPr>
              <w:pStyle w:val="TableParagraph"/>
              <w:spacing w:before="176" w:line="256" w:lineRule="auto"/>
              <w:ind w:left="888" w:hanging="524"/>
              <w:rPr>
                <w:sz w:val="20"/>
              </w:rPr>
            </w:pPr>
            <w:r>
              <w:rPr>
                <w:sz w:val="20"/>
              </w:rPr>
              <w:t>předává se dle povahy zpracování</w:t>
            </w:r>
          </w:p>
        </w:tc>
        <w:tc>
          <w:tcPr>
            <w:tcW w:w="1610" w:type="dxa"/>
          </w:tcPr>
          <w:p w14:paraId="2EE17D29" w14:textId="77777777" w:rsidR="00905BA4" w:rsidRDefault="00C9196B">
            <w:pPr>
              <w:pStyle w:val="TableParagraph"/>
              <w:spacing w:before="138" w:line="256" w:lineRule="auto"/>
              <w:ind w:left="46" w:right="18" w:firstLine="3"/>
              <w:jc w:val="center"/>
              <w:rPr>
                <w:sz w:val="20"/>
              </w:rPr>
            </w:pPr>
            <w:r>
              <w:rPr>
                <w:sz w:val="20"/>
              </w:rPr>
              <w:t>10 let, po dobu využívání služby klientem 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po </w:t>
            </w:r>
            <w:r>
              <w:rPr>
                <w:sz w:val="20"/>
              </w:rPr>
              <w:t>dobu archivace novin, časopisů či jiného periodika,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</w:p>
          <w:p w14:paraId="1B8B6171" w14:textId="77777777" w:rsidR="00905BA4" w:rsidRDefault="00C9196B">
            <w:pPr>
              <w:pStyle w:val="TableParagraph"/>
              <w:spacing w:before="6" w:line="256" w:lineRule="auto"/>
              <w:ind w:left="55" w:right="26"/>
              <w:jc w:val="center"/>
              <w:rPr>
                <w:sz w:val="20"/>
              </w:rPr>
            </w:pPr>
            <w:r>
              <w:rPr>
                <w:sz w:val="20"/>
              </w:rPr>
              <w:t>dobu pracovního poměru</w:t>
            </w:r>
          </w:p>
        </w:tc>
        <w:tc>
          <w:tcPr>
            <w:tcW w:w="2159" w:type="dxa"/>
          </w:tcPr>
          <w:p w14:paraId="4D25F3D5" w14:textId="77777777" w:rsidR="00905BA4" w:rsidRDefault="00905BA4">
            <w:pPr>
              <w:pStyle w:val="TableParagraph"/>
              <w:spacing w:before="11"/>
              <w:rPr>
                <w:sz w:val="32"/>
              </w:rPr>
            </w:pPr>
          </w:p>
          <w:p w14:paraId="44080CAB" w14:textId="77777777" w:rsidR="00905BA4" w:rsidRDefault="00C9196B">
            <w:pPr>
              <w:pStyle w:val="TableParagraph"/>
              <w:spacing w:line="256" w:lineRule="auto"/>
              <w:ind w:left="45" w:right="-13" w:firstLine="170"/>
              <w:rPr>
                <w:sz w:val="20"/>
              </w:rPr>
            </w:pPr>
            <w:r>
              <w:rPr>
                <w:sz w:val="20"/>
              </w:rPr>
              <w:t>Poskytnutí osobních údajů prostřednictvím webových stránek nebo</w:t>
            </w:r>
          </w:p>
          <w:p w14:paraId="03DAD13E" w14:textId="77777777" w:rsidR="00905BA4" w:rsidRDefault="00C9196B">
            <w:pPr>
              <w:pStyle w:val="TableParagraph"/>
              <w:spacing w:before="3" w:line="256" w:lineRule="auto"/>
              <w:ind w:left="127" w:right="93" w:hanging="4"/>
              <w:jc w:val="center"/>
              <w:rPr>
                <w:sz w:val="20"/>
              </w:rPr>
            </w:pPr>
            <w:r>
              <w:rPr>
                <w:sz w:val="20"/>
              </w:rPr>
              <w:t>ve výroční zprávě je potřebné pro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zajištění prezentace činnosti školy.</w:t>
            </w:r>
          </w:p>
        </w:tc>
      </w:tr>
      <w:tr w:rsidR="00905BA4" w14:paraId="37B927AE" w14:textId="77777777">
        <w:trPr>
          <w:trHeight w:val="2594"/>
        </w:trPr>
        <w:tc>
          <w:tcPr>
            <w:tcW w:w="1836" w:type="dxa"/>
          </w:tcPr>
          <w:p w14:paraId="39D319E9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7295DCC7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7A43B606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12AB0E93" w14:textId="77777777" w:rsidR="00905BA4" w:rsidRDefault="00905BA4" w:rsidP="00BB7D86">
            <w:pPr>
              <w:pStyle w:val="TableParagraph"/>
              <w:spacing w:before="4"/>
              <w:jc w:val="center"/>
              <w:rPr>
                <w:sz w:val="25"/>
              </w:rPr>
            </w:pPr>
          </w:p>
          <w:p w14:paraId="475AE3C3" w14:textId="77777777" w:rsidR="00905BA4" w:rsidRDefault="00C9196B" w:rsidP="00CD16AA">
            <w:pPr>
              <w:pStyle w:val="TableParagraph"/>
              <w:ind w:right="121"/>
              <w:jc w:val="center"/>
              <w:rPr>
                <w:sz w:val="20"/>
              </w:rPr>
            </w:pPr>
            <w:r>
              <w:rPr>
                <w:sz w:val="20"/>
              </w:rPr>
              <w:t>Stravování</w:t>
            </w:r>
            <w:r w:rsidR="00BB7D86">
              <w:rPr>
                <w:sz w:val="20"/>
              </w:rPr>
              <w:t xml:space="preserve">        </w:t>
            </w:r>
            <w:r w:rsidR="00CD16AA">
              <w:rPr>
                <w:sz w:val="20"/>
              </w:rPr>
              <w:t xml:space="preserve">   </w:t>
            </w:r>
          </w:p>
        </w:tc>
        <w:tc>
          <w:tcPr>
            <w:tcW w:w="2981" w:type="dxa"/>
          </w:tcPr>
          <w:p w14:paraId="04E078D3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3287E6FB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22B50B18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16775E61" w14:textId="77777777" w:rsidR="00905BA4" w:rsidRDefault="00C9196B">
            <w:pPr>
              <w:pStyle w:val="TableParagraph"/>
              <w:spacing w:before="176" w:line="256" w:lineRule="auto"/>
              <w:ind w:left="840" w:hanging="708"/>
              <w:rPr>
                <w:sz w:val="20"/>
              </w:rPr>
            </w:pPr>
            <w:r>
              <w:rPr>
                <w:sz w:val="20"/>
              </w:rPr>
              <w:t xml:space="preserve">čl. 6 odst. 1 písm. b) </w:t>
            </w:r>
            <w:proofErr w:type="gramStart"/>
            <w:r>
              <w:rPr>
                <w:sz w:val="20"/>
              </w:rPr>
              <w:t>Nařízení - plnění</w:t>
            </w:r>
            <w:proofErr w:type="gramEnd"/>
            <w:r>
              <w:rPr>
                <w:sz w:val="20"/>
              </w:rPr>
              <w:t xml:space="preserve"> smlouvy</w:t>
            </w:r>
          </w:p>
        </w:tc>
        <w:tc>
          <w:tcPr>
            <w:tcW w:w="2707" w:type="dxa"/>
          </w:tcPr>
          <w:p w14:paraId="7C6C6DBA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66BA6524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17C6F790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47140EDA" w14:textId="77777777" w:rsidR="00905BA4" w:rsidRDefault="00905BA4">
            <w:pPr>
              <w:pStyle w:val="TableParagraph"/>
              <w:spacing w:before="4"/>
              <w:rPr>
                <w:sz w:val="25"/>
              </w:rPr>
            </w:pPr>
          </w:p>
          <w:p w14:paraId="678A9C3B" w14:textId="77777777" w:rsidR="00905BA4" w:rsidRDefault="00C9196B">
            <w:pPr>
              <w:pStyle w:val="TableParagraph"/>
              <w:ind w:left="82" w:right="58"/>
              <w:jc w:val="center"/>
              <w:rPr>
                <w:sz w:val="20"/>
              </w:rPr>
            </w:pPr>
            <w:r>
              <w:rPr>
                <w:sz w:val="20"/>
              </w:rPr>
              <w:t>nepředává se</w:t>
            </w:r>
          </w:p>
        </w:tc>
        <w:tc>
          <w:tcPr>
            <w:tcW w:w="1610" w:type="dxa"/>
          </w:tcPr>
          <w:p w14:paraId="4B9877DF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333B8A31" w14:textId="77777777" w:rsidR="00905BA4" w:rsidRDefault="00905BA4">
            <w:pPr>
              <w:pStyle w:val="TableParagraph"/>
              <w:rPr>
                <w:sz w:val="24"/>
              </w:rPr>
            </w:pPr>
          </w:p>
          <w:p w14:paraId="0E314E06" w14:textId="77777777" w:rsidR="00905BA4" w:rsidRDefault="00905BA4">
            <w:pPr>
              <w:pStyle w:val="TableParagraph"/>
              <w:spacing w:before="10"/>
              <w:rPr>
                <w:sz w:val="27"/>
              </w:rPr>
            </w:pPr>
          </w:p>
          <w:p w14:paraId="148AF5F4" w14:textId="77777777" w:rsidR="00905BA4" w:rsidRDefault="00C9196B">
            <w:pPr>
              <w:pStyle w:val="TableParagraph"/>
              <w:spacing w:before="1" w:line="256" w:lineRule="auto"/>
              <w:ind w:left="46" w:right="-1" w:firstLine="400"/>
              <w:rPr>
                <w:sz w:val="20"/>
              </w:rPr>
            </w:pPr>
            <w:r>
              <w:rPr>
                <w:sz w:val="20"/>
              </w:rPr>
              <w:t>po dobu stravování a poté</w:t>
            </w:r>
          </w:p>
          <w:p w14:paraId="320A46D7" w14:textId="77777777" w:rsidR="00905BA4" w:rsidRDefault="00C9196B">
            <w:pPr>
              <w:pStyle w:val="TableParagraph"/>
              <w:spacing w:before="1"/>
              <w:ind w:left="534"/>
              <w:rPr>
                <w:sz w:val="20"/>
              </w:rPr>
            </w:pPr>
            <w:r>
              <w:rPr>
                <w:sz w:val="20"/>
              </w:rPr>
              <w:t>3 roky</w:t>
            </w:r>
          </w:p>
        </w:tc>
        <w:tc>
          <w:tcPr>
            <w:tcW w:w="2159" w:type="dxa"/>
          </w:tcPr>
          <w:p w14:paraId="4F4C7E98" w14:textId="77777777" w:rsidR="00905BA4" w:rsidRDefault="00905BA4">
            <w:pPr>
              <w:pStyle w:val="TableParagraph"/>
              <w:spacing w:before="10"/>
              <w:rPr>
                <w:sz w:val="32"/>
              </w:rPr>
            </w:pPr>
          </w:p>
          <w:p w14:paraId="44A17AEA" w14:textId="77777777" w:rsidR="00905BA4" w:rsidRDefault="00C9196B">
            <w:pPr>
              <w:pStyle w:val="TableParagraph"/>
              <w:spacing w:before="1" w:line="256" w:lineRule="auto"/>
              <w:ind w:left="42" w:right="7"/>
              <w:jc w:val="center"/>
              <w:rPr>
                <w:sz w:val="20"/>
              </w:rPr>
            </w:pPr>
            <w:r>
              <w:rPr>
                <w:sz w:val="20"/>
              </w:rPr>
              <w:t>Poskytnutí osobních údajů je na základě splnění smlouvy a v případě jejich</w:t>
            </w:r>
          </w:p>
          <w:p w14:paraId="01F539DB" w14:textId="77777777" w:rsidR="00905BA4" w:rsidRDefault="00C9196B">
            <w:pPr>
              <w:pStyle w:val="TableParagraph"/>
              <w:spacing w:before="4" w:line="256" w:lineRule="auto"/>
              <w:ind w:left="549" w:right="11" w:hanging="401"/>
              <w:rPr>
                <w:sz w:val="20"/>
              </w:rPr>
            </w:pPr>
            <w:r>
              <w:rPr>
                <w:sz w:val="20"/>
              </w:rPr>
              <w:t>neposkytnutí nemůže škola zajistit stravování.</w:t>
            </w:r>
          </w:p>
        </w:tc>
      </w:tr>
      <w:tr w:rsidR="00905BA4" w14:paraId="466F82BB" w14:textId="77777777">
        <w:trPr>
          <w:trHeight w:val="270"/>
        </w:trPr>
        <w:tc>
          <w:tcPr>
            <w:tcW w:w="11293" w:type="dxa"/>
            <w:gridSpan w:val="5"/>
            <w:shd w:val="clear" w:color="auto" w:fill="FFC000"/>
          </w:tcPr>
          <w:p w14:paraId="5533FCA1" w14:textId="77777777" w:rsidR="00905BA4" w:rsidRDefault="00C9196B">
            <w:pPr>
              <w:pStyle w:val="TableParagraph"/>
              <w:spacing w:before="3"/>
              <w:ind w:left="38" w:righ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Právo na přístup k osobním údajům</w:t>
            </w:r>
          </w:p>
        </w:tc>
      </w:tr>
      <w:tr w:rsidR="00905BA4" w14:paraId="60397182" w14:textId="77777777">
        <w:trPr>
          <w:trHeight w:val="690"/>
        </w:trPr>
        <w:tc>
          <w:tcPr>
            <w:tcW w:w="11293" w:type="dxa"/>
            <w:gridSpan w:val="5"/>
          </w:tcPr>
          <w:p w14:paraId="3EF71C65" w14:textId="77777777" w:rsidR="00905BA4" w:rsidRDefault="00C9196B" w:rsidP="00BB7D86">
            <w:pPr>
              <w:pStyle w:val="TableParagraph"/>
              <w:spacing w:line="197" w:lineRule="exact"/>
              <w:ind w:left="38" w:right="15"/>
              <w:rPr>
                <w:sz w:val="20"/>
              </w:rPr>
            </w:pPr>
            <w:r>
              <w:rPr>
                <w:sz w:val="20"/>
              </w:rPr>
              <w:t>Zaměstnanec má právo požadovat přístup k osobním údajům, tzn. aby mu škola poskytla přístup k jeho osobním údajům,</w:t>
            </w:r>
          </w:p>
          <w:p w14:paraId="29092E14" w14:textId="77777777" w:rsidR="00905BA4" w:rsidRDefault="00C9196B" w:rsidP="00BB7D86">
            <w:pPr>
              <w:pStyle w:val="TableParagraph"/>
              <w:spacing w:line="260" w:lineRule="atLeast"/>
              <w:ind w:left="38" w:right="20"/>
              <w:rPr>
                <w:sz w:val="20"/>
              </w:rPr>
            </w:pPr>
            <w:r>
              <w:rPr>
                <w:sz w:val="20"/>
              </w:rPr>
              <w:t>zpracovávaných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smyslu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dokumentu.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Zaměstnanec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právo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požadovat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zpracovatelích,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zpracovávají údaje na pokyn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školy.</w:t>
            </w:r>
          </w:p>
        </w:tc>
      </w:tr>
      <w:tr w:rsidR="00905BA4" w14:paraId="072C7544" w14:textId="77777777">
        <w:trPr>
          <w:trHeight w:val="243"/>
        </w:trPr>
        <w:tc>
          <w:tcPr>
            <w:tcW w:w="11293" w:type="dxa"/>
            <w:gridSpan w:val="5"/>
            <w:shd w:val="clear" w:color="auto" w:fill="FFC000"/>
          </w:tcPr>
          <w:p w14:paraId="16C46391" w14:textId="77777777" w:rsidR="00905BA4" w:rsidRDefault="00C9196B">
            <w:pPr>
              <w:pStyle w:val="TableParagraph"/>
              <w:spacing w:line="218" w:lineRule="exact"/>
              <w:ind w:left="38" w:righ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Právo na opravu osobních údajů</w:t>
            </w:r>
          </w:p>
        </w:tc>
      </w:tr>
      <w:tr w:rsidR="00905BA4" w14:paraId="214E08F5" w14:textId="77777777">
        <w:trPr>
          <w:trHeight w:val="837"/>
        </w:trPr>
        <w:tc>
          <w:tcPr>
            <w:tcW w:w="11293" w:type="dxa"/>
            <w:gridSpan w:val="5"/>
          </w:tcPr>
          <w:p w14:paraId="4F9B5F09" w14:textId="77777777" w:rsidR="00905BA4" w:rsidRDefault="00C9196B" w:rsidP="00BB7D86">
            <w:pPr>
              <w:pStyle w:val="TableParagraph"/>
              <w:spacing w:before="27"/>
              <w:ind w:left="36" w:right="20"/>
              <w:rPr>
                <w:sz w:val="20"/>
              </w:rPr>
            </w:pPr>
            <w:r>
              <w:rPr>
                <w:sz w:val="20"/>
              </w:rPr>
              <w:t>Pokud se zaměstnanec domnívá, že škola zpracovává jeho osobní údaje v rozporu s informacemi uvedenými v tomto</w:t>
            </w:r>
          </w:p>
          <w:p w14:paraId="1699B1FE" w14:textId="77777777" w:rsidR="00905BA4" w:rsidRDefault="00C9196B" w:rsidP="00BB7D86">
            <w:pPr>
              <w:pStyle w:val="TableParagraph"/>
              <w:spacing w:before="18" w:line="256" w:lineRule="auto"/>
              <w:ind w:left="38" w:right="19"/>
              <w:rPr>
                <w:sz w:val="20"/>
              </w:rPr>
            </w:pPr>
            <w:r>
              <w:rPr>
                <w:sz w:val="20"/>
              </w:rPr>
              <w:t>dokumentu, má právo požadovat ukončení takových zpracování. Zaměstnanec má možnost požadovat opravu, v případě, že zpracovává škola údaje nepřesné.</w:t>
            </w:r>
          </w:p>
        </w:tc>
      </w:tr>
      <w:tr w:rsidR="00BE2F5A" w14:paraId="11226EFF" w14:textId="77777777" w:rsidTr="00BB7D86">
        <w:trPr>
          <w:trHeight w:val="360"/>
        </w:trPr>
        <w:tc>
          <w:tcPr>
            <w:tcW w:w="11297" w:type="dxa"/>
            <w:gridSpan w:val="5"/>
            <w:shd w:val="clear" w:color="auto" w:fill="FFC000"/>
          </w:tcPr>
          <w:p w14:paraId="49BA74DF" w14:textId="77777777" w:rsidR="00BE2F5A" w:rsidRPr="00BE2F5A" w:rsidRDefault="00BE2F5A" w:rsidP="00BE2F5A">
            <w:pPr>
              <w:pStyle w:val="TableParagraph"/>
              <w:spacing w:before="30"/>
              <w:ind w:left="38"/>
              <w:jc w:val="center"/>
              <w:rPr>
                <w:b/>
                <w:sz w:val="20"/>
              </w:rPr>
            </w:pPr>
            <w:r w:rsidRPr="00BE2F5A">
              <w:rPr>
                <w:b/>
                <w:sz w:val="20"/>
              </w:rPr>
              <w:t>Právo na výmaz osobních údajů</w:t>
            </w:r>
          </w:p>
        </w:tc>
      </w:tr>
      <w:tr w:rsidR="00905BA4" w14:paraId="704C0E9D" w14:textId="77777777" w:rsidTr="00BB7D86">
        <w:trPr>
          <w:trHeight w:val="1381"/>
        </w:trPr>
        <w:tc>
          <w:tcPr>
            <w:tcW w:w="11297" w:type="dxa"/>
            <w:gridSpan w:val="5"/>
          </w:tcPr>
          <w:p w14:paraId="7108FA42" w14:textId="77777777" w:rsidR="00905BA4" w:rsidRDefault="00C9196B">
            <w:pPr>
              <w:pStyle w:val="TableParagraph"/>
              <w:spacing w:before="30"/>
              <w:ind w:left="38"/>
              <w:rPr>
                <w:sz w:val="20"/>
              </w:rPr>
            </w:pPr>
            <w:r>
              <w:rPr>
                <w:sz w:val="20"/>
              </w:rPr>
              <w:t>Zaměstnanec je oprávněn požadovat výmaz jeho osobních údajů, pokud:</w:t>
            </w:r>
          </w:p>
          <w:p w14:paraId="0075BD14" w14:textId="77777777" w:rsidR="00905BA4" w:rsidRDefault="00C9196B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before="17"/>
              <w:rPr>
                <w:sz w:val="20"/>
              </w:rPr>
            </w:pPr>
            <w:r>
              <w:rPr>
                <w:sz w:val="20"/>
              </w:rPr>
              <w:t>osobní údaje přestaly být potřebné pro vymezené účely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zpracování,</w:t>
            </w:r>
          </w:p>
          <w:p w14:paraId="3FE3488F" w14:textId="77777777" w:rsidR="00905BA4" w:rsidRDefault="00C9196B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before="18"/>
              <w:rPr>
                <w:sz w:val="20"/>
              </w:rPr>
            </w:pPr>
            <w:r>
              <w:rPr>
                <w:sz w:val="20"/>
              </w:rPr>
              <w:t>zaměstnane</w:t>
            </w:r>
            <w:r w:rsidR="0086014D">
              <w:rPr>
                <w:sz w:val="20"/>
              </w:rPr>
              <w:t>c</w:t>
            </w:r>
            <w:r>
              <w:rPr>
                <w:sz w:val="20"/>
              </w:rPr>
              <w:t xml:space="preserve"> podal námitku proti zpracování a neexistují žádné jiné právní důvody pro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zpracování,</w:t>
            </w:r>
          </w:p>
          <w:p w14:paraId="0D637ACF" w14:textId="77777777" w:rsidR="00905BA4" w:rsidRDefault="00C9196B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before="18"/>
              <w:rPr>
                <w:sz w:val="20"/>
              </w:rPr>
            </w:pPr>
            <w:r>
              <w:rPr>
                <w:sz w:val="20"/>
              </w:rPr>
              <w:t>údaje musí být vymazány z důvodu splnění právní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povinnosti,</w:t>
            </w:r>
          </w:p>
          <w:p w14:paraId="3C6B0282" w14:textId="77777777" w:rsidR="00905BA4" w:rsidRDefault="00C9196B">
            <w:pPr>
              <w:pStyle w:val="TableParagraph"/>
              <w:numPr>
                <w:ilvl w:val="0"/>
                <w:numId w:val="2"/>
              </w:numPr>
              <w:tabs>
                <w:tab w:val="left" w:pos="192"/>
              </w:tabs>
              <w:spacing w:before="18"/>
              <w:rPr>
                <w:sz w:val="20"/>
              </w:rPr>
            </w:pPr>
            <w:r>
              <w:rPr>
                <w:sz w:val="20"/>
              </w:rPr>
              <w:t>údaje jsou zpracovávány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protiprávně.</w:t>
            </w:r>
          </w:p>
        </w:tc>
      </w:tr>
      <w:tr w:rsidR="00905BA4" w14:paraId="25B472E1" w14:textId="77777777">
        <w:trPr>
          <w:trHeight w:val="270"/>
        </w:trPr>
        <w:tc>
          <w:tcPr>
            <w:tcW w:w="11297" w:type="dxa"/>
            <w:gridSpan w:val="5"/>
            <w:shd w:val="clear" w:color="auto" w:fill="FFC000"/>
          </w:tcPr>
          <w:p w14:paraId="30D991A0" w14:textId="77777777" w:rsidR="00905BA4" w:rsidRDefault="00C9196B">
            <w:pPr>
              <w:pStyle w:val="TableParagraph"/>
              <w:spacing w:before="3"/>
              <w:ind w:left="34" w:righ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Právo na podání stížnosti</w:t>
            </w:r>
          </w:p>
        </w:tc>
      </w:tr>
      <w:tr w:rsidR="00905BA4" w14:paraId="4357665D" w14:textId="77777777">
        <w:trPr>
          <w:trHeight w:val="837"/>
        </w:trPr>
        <w:tc>
          <w:tcPr>
            <w:tcW w:w="11297" w:type="dxa"/>
            <w:gridSpan w:val="5"/>
          </w:tcPr>
          <w:p w14:paraId="16A7EDB8" w14:textId="77777777" w:rsidR="00905BA4" w:rsidRDefault="00C9196B" w:rsidP="00BB7D86">
            <w:pPr>
              <w:pStyle w:val="TableParagraph"/>
              <w:spacing w:before="157" w:line="259" w:lineRule="auto"/>
              <w:ind w:left="82" w:right="127" w:hanging="14"/>
              <w:rPr>
                <w:sz w:val="20"/>
              </w:rPr>
            </w:pPr>
            <w:r>
              <w:rPr>
                <w:sz w:val="20"/>
              </w:rPr>
              <w:t>Pokud škola zpracovává osobní údaje v rozporu s Nařízením, nebo nevyhoví-li škola některému zvýše uvedených požadavků zaměstnance, je zaměstnanec oprávněn podat stížnost u dozorového orgánu, kterým je Úřad pro ochranu osobních údajů.</w:t>
            </w:r>
          </w:p>
        </w:tc>
      </w:tr>
      <w:tr w:rsidR="00905BA4" w14:paraId="6CD6CFFA" w14:textId="77777777">
        <w:trPr>
          <w:trHeight w:val="270"/>
        </w:trPr>
        <w:tc>
          <w:tcPr>
            <w:tcW w:w="11297" w:type="dxa"/>
            <w:gridSpan w:val="5"/>
            <w:shd w:val="clear" w:color="auto" w:fill="FFC000"/>
          </w:tcPr>
          <w:p w14:paraId="0AFED24F" w14:textId="77777777" w:rsidR="00905BA4" w:rsidRDefault="00C9196B" w:rsidP="00BB7D86">
            <w:pPr>
              <w:pStyle w:val="TableParagraph"/>
              <w:spacing w:before="3"/>
              <w:ind w:left="82" w:right="17" w:hanging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Právo nebýt předmětem automatizovaného zpracování</w:t>
            </w:r>
          </w:p>
        </w:tc>
      </w:tr>
      <w:tr w:rsidR="00905BA4" w14:paraId="7452337A" w14:textId="77777777" w:rsidTr="00BB7D86">
        <w:trPr>
          <w:trHeight w:val="690"/>
        </w:trPr>
        <w:tc>
          <w:tcPr>
            <w:tcW w:w="11297" w:type="dxa"/>
            <w:gridSpan w:val="5"/>
            <w:vAlign w:val="center"/>
          </w:tcPr>
          <w:p w14:paraId="07F59B44" w14:textId="77777777" w:rsidR="00905BA4" w:rsidRDefault="00C9196B" w:rsidP="00BB7D86">
            <w:pPr>
              <w:pStyle w:val="TableParagraph"/>
              <w:spacing w:before="85" w:line="256" w:lineRule="auto"/>
              <w:ind w:left="82" w:hanging="28"/>
              <w:rPr>
                <w:sz w:val="20"/>
              </w:rPr>
            </w:pPr>
            <w:r>
              <w:rPr>
                <w:sz w:val="20"/>
              </w:rPr>
              <w:t xml:space="preserve">Škola neprování zpracování osobních údajů zaměstnance na základě automatizovaného zpracování, na </w:t>
            </w:r>
            <w:proofErr w:type="gramStart"/>
            <w:r>
              <w:rPr>
                <w:sz w:val="20"/>
              </w:rPr>
              <w:t>základě</w:t>
            </w:r>
            <w:proofErr w:type="gramEnd"/>
            <w:r>
              <w:rPr>
                <w:sz w:val="20"/>
              </w:rPr>
              <w:t xml:space="preserve"> jehož by přijímala rozhodnutí, která by na zaměstnance měla právní účinky.</w:t>
            </w:r>
          </w:p>
        </w:tc>
      </w:tr>
      <w:tr w:rsidR="00905BA4" w14:paraId="289359B5" w14:textId="77777777">
        <w:trPr>
          <w:trHeight w:val="270"/>
        </w:trPr>
        <w:tc>
          <w:tcPr>
            <w:tcW w:w="11297" w:type="dxa"/>
            <w:gridSpan w:val="5"/>
            <w:shd w:val="clear" w:color="auto" w:fill="FFC000"/>
          </w:tcPr>
          <w:p w14:paraId="108DBCDE" w14:textId="77777777" w:rsidR="00905BA4" w:rsidRDefault="00C9196B">
            <w:pPr>
              <w:pStyle w:val="TableParagraph"/>
              <w:spacing w:before="3"/>
              <w:ind w:left="34" w:righ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Informace o způsobu uplatnění práv</w:t>
            </w:r>
          </w:p>
        </w:tc>
      </w:tr>
      <w:tr w:rsidR="00905BA4" w14:paraId="2BC90232" w14:textId="77777777">
        <w:trPr>
          <w:trHeight w:val="2651"/>
        </w:trPr>
        <w:tc>
          <w:tcPr>
            <w:tcW w:w="11297" w:type="dxa"/>
            <w:gridSpan w:val="5"/>
          </w:tcPr>
          <w:p w14:paraId="37E52C0D" w14:textId="77777777" w:rsidR="00BB7D86" w:rsidRDefault="00BB7D86">
            <w:pPr>
              <w:pStyle w:val="TableParagraph"/>
              <w:spacing w:line="142" w:lineRule="exact"/>
              <w:ind w:left="38"/>
              <w:rPr>
                <w:sz w:val="20"/>
              </w:rPr>
            </w:pPr>
          </w:p>
          <w:p w14:paraId="6DD7CA82" w14:textId="77777777" w:rsidR="00905BA4" w:rsidRDefault="00C9196B">
            <w:pPr>
              <w:pStyle w:val="TableParagraph"/>
              <w:spacing w:line="142" w:lineRule="exact"/>
              <w:ind w:left="38"/>
              <w:rPr>
                <w:sz w:val="20"/>
              </w:rPr>
            </w:pPr>
            <w:r>
              <w:rPr>
                <w:sz w:val="20"/>
              </w:rPr>
              <w:t>Práva má možnost zaměstnanec uplatnit u pověřence pro ochranu osobních údajů nebo přímo ve škole:</w:t>
            </w:r>
          </w:p>
          <w:p w14:paraId="0A80CAA0" w14:textId="77777777" w:rsidR="00905BA4" w:rsidRDefault="00C9196B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spacing w:before="17"/>
              <w:rPr>
                <w:sz w:val="20"/>
              </w:rPr>
            </w:pPr>
            <w:r>
              <w:rPr>
                <w:sz w:val="20"/>
              </w:rPr>
              <w:t>osobně 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podatelně,</w:t>
            </w:r>
          </w:p>
          <w:p w14:paraId="09EA1719" w14:textId="77777777" w:rsidR="00905BA4" w:rsidRDefault="00C9196B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spacing w:before="18"/>
              <w:rPr>
                <w:sz w:val="20"/>
              </w:rPr>
            </w:pPr>
            <w:r>
              <w:rPr>
                <w:sz w:val="20"/>
              </w:rPr>
              <w:t>elektronicky prostřednictvím datové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schránky,</w:t>
            </w:r>
          </w:p>
          <w:p w14:paraId="7484CBAF" w14:textId="77777777" w:rsidR="00905BA4" w:rsidRDefault="00C9196B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spacing w:before="18"/>
              <w:rPr>
                <w:sz w:val="20"/>
              </w:rPr>
            </w:pPr>
            <w:r>
              <w:rPr>
                <w:sz w:val="20"/>
              </w:rPr>
              <w:t>elektronicky prostřednictvím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e-mailu.</w:t>
            </w:r>
          </w:p>
          <w:p w14:paraId="2586DBDB" w14:textId="77777777" w:rsidR="00905BA4" w:rsidRDefault="00C9196B">
            <w:pPr>
              <w:pStyle w:val="TableParagraph"/>
              <w:spacing w:before="18" w:line="256" w:lineRule="auto"/>
              <w:ind w:left="38"/>
              <w:rPr>
                <w:sz w:val="20"/>
              </w:rPr>
            </w:pPr>
            <w:r>
              <w:rPr>
                <w:sz w:val="20"/>
              </w:rPr>
              <w:t>Jestliže bude žádost podána elektronicky, pos</w:t>
            </w:r>
            <w:r w:rsidR="0086014D">
              <w:rPr>
                <w:sz w:val="20"/>
              </w:rPr>
              <w:t>kytne</w:t>
            </w:r>
            <w:r>
              <w:rPr>
                <w:sz w:val="20"/>
              </w:rPr>
              <w:t xml:space="preserve"> škola informace rovněž elektronicky, pokud zaměstnanec nepožádá o jiný způsob. U elektronicky podané žádosti je škola povinna ověřit identitu toho, kdo žádost podal, aby se informace nedostaly neoprávněným osobám. Pro ověření identity bude škola zaměstnance kontaktovat.</w:t>
            </w:r>
          </w:p>
          <w:p w14:paraId="41AD2DF6" w14:textId="77777777" w:rsidR="00905BA4" w:rsidRDefault="00C9196B">
            <w:pPr>
              <w:pStyle w:val="TableParagraph"/>
              <w:spacing w:before="3" w:line="256" w:lineRule="auto"/>
              <w:ind w:left="38"/>
              <w:rPr>
                <w:sz w:val="20"/>
              </w:rPr>
            </w:pPr>
            <w:r>
              <w:rPr>
                <w:sz w:val="20"/>
              </w:rPr>
              <w:t>Škola poskytuje kopii zpracovávaných osobních údajů zdarma. Za zjevně nedůvodnou žádost bude požadována žádost, je-li týmž zaměstnancem podána opakovaně. V takovém případě uloží za zpracování zaměstnanci přiměřený poplatek nebo žádosti odmítne vyhovět.</w:t>
            </w:r>
          </w:p>
        </w:tc>
      </w:tr>
      <w:tr w:rsidR="00905BA4" w14:paraId="3AC50DEF" w14:textId="77777777">
        <w:trPr>
          <w:trHeight w:val="270"/>
        </w:trPr>
        <w:tc>
          <w:tcPr>
            <w:tcW w:w="11297" w:type="dxa"/>
            <w:gridSpan w:val="5"/>
            <w:shd w:val="clear" w:color="auto" w:fill="FFC000"/>
          </w:tcPr>
          <w:p w14:paraId="59660B1C" w14:textId="77777777" w:rsidR="00905BA4" w:rsidRDefault="00C9196B">
            <w:pPr>
              <w:pStyle w:val="TableParagraph"/>
              <w:spacing w:before="3"/>
              <w:ind w:left="34" w:righ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Způsoby a formy zpracování</w:t>
            </w:r>
          </w:p>
        </w:tc>
      </w:tr>
      <w:tr w:rsidR="00905BA4" w14:paraId="24BA0292" w14:textId="77777777" w:rsidTr="00BB7D86">
        <w:trPr>
          <w:trHeight w:val="851"/>
        </w:trPr>
        <w:tc>
          <w:tcPr>
            <w:tcW w:w="11297" w:type="dxa"/>
            <w:gridSpan w:val="5"/>
            <w:vAlign w:val="center"/>
          </w:tcPr>
          <w:p w14:paraId="34B45EB8" w14:textId="77777777" w:rsidR="00905BA4" w:rsidRDefault="00C9196B" w:rsidP="00BB7D86">
            <w:pPr>
              <w:pStyle w:val="TableParagraph"/>
              <w:spacing w:before="35"/>
              <w:ind w:left="34" w:right="17"/>
              <w:rPr>
                <w:sz w:val="20"/>
              </w:rPr>
            </w:pPr>
            <w:r>
              <w:rPr>
                <w:sz w:val="20"/>
              </w:rPr>
              <w:t>Osobní údaje jsou zpracovávány manuálně nebo automatizovaně prostřednictvím oprávněných zaměstnanců nebo</w:t>
            </w:r>
          </w:p>
          <w:p w14:paraId="06A28AF8" w14:textId="77777777" w:rsidR="00905BA4" w:rsidRDefault="00C9196B" w:rsidP="00BB7D86">
            <w:pPr>
              <w:pStyle w:val="TableParagraph"/>
              <w:spacing w:before="17" w:line="256" w:lineRule="auto"/>
              <w:ind w:left="34" w:right="17"/>
              <w:rPr>
                <w:sz w:val="20"/>
              </w:rPr>
            </w:pPr>
            <w:r>
              <w:rPr>
                <w:sz w:val="20"/>
              </w:rPr>
              <w:t>prostřednictvím externího subjektu, který se nachází v postavení zpracovatele osobních údajů. Osobní údaje jsou zpracovávané v elekt</w:t>
            </w:r>
            <w:r w:rsidR="0086014D">
              <w:rPr>
                <w:sz w:val="20"/>
              </w:rPr>
              <w:t>r</w:t>
            </w:r>
            <w:r>
              <w:rPr>
                <w:sz w:val="20"/>
              </w:rPr>
              <w:t>onické i listinné podobě.</w:t>
            </w:r>
          </w:p>
        </w:tc>
      </w:tr>
      <w:tr w:rsidR="00905BA4" w14:paraId="407B8C22" w14:textId="77777777">
        <w:trPr>
          <w:trHeight w:val="270"/>
        </w:trPr>
        <w:tc>
          <w:tcPr>
            <w:tcW w:w="11297" w:type="dxa"/>
            <w:gridSpan w:val="5"/>
            <w:shd w:val="clear" w:color="auto" w:fill="FFC000"/>
          </w:tcPr>
          <w:p w14:paraId="0F01508B" w14:textId="77777777" w:rsidR="00905BA4" w:rsidRDefault="00C9196B">
            <w:pPr>
              <w:pStyle w:val="TableParagraph"/>
              <w:spacing w:before="3"/>
              <w:ind w:left="34" w:righ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Prostředky zabezpečení osobních údajů</w:t>
            </w:r>
          </w:p>
        </w:tc>
      </w:tr>
      <w:tr w:rsidR="00905BA4" w14:paraId="666359A7" w14:textId="77777777" w:rsidTr="00BB7D86">
        <w:trPr>
          <w:trHeight w:val="632"/>
        </w:trPr>
        <w:tc>
          <w:tcPr>
            <w:tcW w:w="11297" w:type="dxa"/>
            <w:gridSpan w:val="5"/>
            <w:vAlign w:val="center"/>
          </w:tcPr>
          <w:p w14:paraId="5EBBD190" w14:textId="77777777" w:rsidR="00905BA4" w:rsidRDefault="00C9196B" w:rsidP="00BB7D86">
            <w:pPr>
              <w:pStyle w:val="TableParagraph"/>
              <w:spacing w:before="56" w:line="256" w:lineRule="auto"/>
              <w:ind w:left="68" w:right="117"/>
              <w:rPr>
                <w:sz w:val="20"/>
              </w:rPr>
            </w:pPr>
            <w:r>
              <w:rPr>
                <w:sz w:val="20"/>
              </w:rPr>
              <w:t>Přístup poučených zaměstnanců dle přidělených rolí, aktivní opatření před škodlivým software, směrnice k ochraně osobních údajů a IT směrnice k ochraně dat.</w:t>
            </w:r>
          </w:p>
        </w:tc>
      </w:tr>
      <w:tr w:rsidR="00905BA4" w14:paraId="3BBBA3AF" w14:textId="77777777" w:rsidTr="00BB7D86">
        <w:trPr>
          <w:trHeight w:val="271"/>
        </w:trPr>
        <w:tc>
          <w:tcPr>
            <w:tcW w:w="11297" w:type="dxa"/>
            <w:gridSpan w:val="5"/>
            <w:shd w:val="clear" w:color="auto" w:fill="FFC000"/>
            <w:vAlign w:val="center"/>
          </w:tcPr>
          <w:p w14:paraId="0C733B6E" w14:textId="77777777" w:rsidR="00905BA4" w:rsidRDefault="00C9196B" w:rsidP="00BB7D86">
            <w:pPr>
              <w:pStyle w:val="TableParagraph"/>
              <w:spacing w:before="4"/>
              <w:ind w:left="34" w:righ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Automatizované rozhodování a profilování</w:t>
            </w:r>
          </w:p>
        </w:tc>
      </w:tr>
      <w:tr w:rsidR="00905BA4" w14:paraId="4CED9728" w14:textId="77777777" w:rsidTr="00BB7D86">
        <w:trPr>
          <w:trHeight w:val="515"/>
        </w:trPr>
        <w:tc>
          <w:tcPr>
            <w:tcW w:w="11297" w:type="dxa"/>
            <w:gridSpan w:val="5"/>
            <w:vAlign w:val="center"/>
          </w:tcPr>
          <w:p w14:paraId="2883374F" w14:textId="77777777" w:rsidR="00905BA4" w:rsidRDefault="00C9196B" w:rsidP="00BB7D86">
            <w:pPr>
              <w:pStyle w:val="TableParagraph"/>
              <w:spacing w:before="126"/>
              <w:ind w:left="30" w:right="17"/>
              <w:rPr>
                <w:sz w:val="20"/>
              </w:rPr>
            </w:pPr>
            <w:r>
              <w:rPr>
                <w:sz w:val="20"/>
              </w:rPr>
              <w:t>Při zpracování osobních údajů zaměstnanců nedochází k žádnému automatizovanému rozhodování ani k profilování.</w:t>
            </w:r>
          </w:p>
        </w:tc>
      </w:tr>
      <w:tr w:rsidR="00905BA4" w14:paraId="373A9BF7" w14:textId="77777777">
        <w:trPr>
          <w:trHeight w:val="270"/>
        </w:trPr>
        <w:tc>
          <w:tcPr>
            <w:tcW w:w="11297" w:type="dxa"/>
            <w:gridSpan w:val="5"/>
            <w:shd w:val="clear" w:color="auto" w:fill="FFC000"/>
          </w:tcPr>
          <w:p w14:paraId="51CCC1FB" w14:textId="77777777" w:rsidR="00905BA4" w:rsidRDefault="00C9196B">
            <w:pPr>
              <w:pStyle w:val="TableParagraph"/>
              <w:spacing w:before="3"/>
              <w:ind w:left="34" w:righ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Informace o předání osobních údajů do třetí země mimo EU nebo mezinárodní organizaci</w:t>
            </w:r>
          </w:p>
        </w:tc>
      </w:tr>
      <w:tr w:rsidR="00905BA4" w14:paraId="29BD0BFF" w14:textId="77777777" w:rsidTr="00BB7D86">
        <w:trPr>
          <w:trHeight w:val="486"/>
        </w:trPr>
        <w:tc>
          <w:tcPr>
            <w:tcW w:w="11297" w:type="dxa"/>
            <w:gridSpan w:val="5"/>
            <w:vAlign w:val="center"/>
          </w:tcPr>
          <w:p w14:paraId="5E7E2E24" w14:textId="77777777" w:rsidR="00905BA4" w:rsidRDefault="00C9196B" w:rsidP="00BB7D86">
            <w:pPr>
              <w:pStyle w:val="TableParagraph"/>
              <w:spacing w:before="111"/>
              <w:ind w:left="32" w:right="17"/>
              <w:rPr>
                <w:sz w:val="20"/>
              </w:rPr>
            </w:pPr>
            <w:r>
              <w:rPr>
                <w:sz w:val="20"/>
              </w:rPr>
              <w:t>Škola nepředává osobní údaje zaměstnanců mimo EU ani žádné mezinárodní organizaci.</w:t>
            </w:r>
          </w:p>
        </w:tc>
      </w:tr>
    </w:tbl>
    <w:p w14:paraId="54820536" w14:textId="77777777" w:rsidR="00C9196B" w:rsidRPr="00BB7D86" w:rsidRDefault="00BB7D86" w:rsidP="00BB7D86">
      <w:pPr>
        <w:tabs>
          <w:tab w:val="left" w:pos="7710"/>
        </w:tabs>
      </w:pPr>
      <w:r>
        <w:tab/>
      </w:r>
    </w:p>
    <w:sectPr w:rsidR="00C9196B" w:rsidRPr="00BB7D86">
      <w:headerReference w:type="default" r:id="rId9"/>
      <w:footerReference w:type="default" r:id="rId10"/>
      <w:pgSz w:w="11910" w:h="16840"/>
      <w:pgMar w:top="1120" w:right="200" w:bottom="280" w:left="1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762C5" w14:textId="77777777" w:rsidR="00A63551" w:rsidRDefault="00A63551" w:rsidP="00BE2F5A">
      <w:r>
        <w:separator/>
      </w:r>
    </w:p>
  </w:endnote>
  <w:endnote w:type="continuationSeparator" w:id="0">
    <w:p w14:paraId="4DCF92D3" w14:textId="77777777" w:rsidR="00A63551" w:rsidRDefault="00A63551" w:rsidP="00BE2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F24BB" w14:textId="77777777" w:rsidR="00B964BB" w:rsidRDefault="00B964BB" w:rsidP="00B964BB">
    <w:pPr>
      <w:ind w:firstLine="7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 00601594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DIČ: CZ00601594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Bankovní spojení: 11332801/0100</w:t>
    </w:r>
  </w:p>
  <w:p w14:paraId="44611963" w14:textId="6B06677D" w:rsidR="00B964BB" w:rsidRDefault="00A63551" w:rsidP="00B964BB">
    <w:pPr>
      <w:ind w:firstLine="720"/>
    </w:pPr>
    <w:hyperlink r:id="rId1" w:history="1">
      <w:r w:rsidR="00B964BB">
        <w:rPr>
          <w:rStyle w:val="Hypertextovodkaz"/>
          <w:rFonts w:ascii="Arial" w:hAnsi="Arial" w:cs="Arial"/>
          <w:sz w:val="18"/>
          <w:szCs w:val="18"/>
        </w:rPr>
        <w:t>www.ouaprs.c</w:t>
      </w:r>
      <w:r w:rsidR="006B60D3">
        <w:rPr>
          <w:rStyle w:val="Hypertextovodkaz"/>
          <w:rFonts w:ascii="Arial" w:hAnsi="Arial" w:cs="Arial"/>
          <w:sz w:val="18"/>
          <w:szCs w:val="18"/>
        </w:rPr>
        <w:t>z</w:t>
      </w:r>
    </w:hyperlink>
    <w:r w:rsidR="00B964BB">
      <w:rPr>
        <w:rFonts w:ascii="Arial" w:hAnsi="Arial" w:cs="Arial"/>
        <w:sz w:val="18"/>
        <w:szCs w:val="18"/>
      </w:rPr>
      <w:tab/>
    </w:r>
    <w:r w:rsidR="00B964BB">
      <w:rPr>
        <w:rFonts w:ascii="Arial" w:hAnsi="Arial" w:cs="Arial"/>
        <w:sz w:val="18"/>
        <w:szCs w:val="18"/>
      </w:rPr>
      <w:tab/>
    </w:r>
    <w:r w:rsidR="00B964BB">
      <w:rPr>
        <w:rFonts w:ascii="Arial" w:hAnsi="Arial" w:cs="Arial"/>
        <w:sz w:val="18"/>
        <w:szCs w:val="18"/>
      </w:rPr>
      <w:tab/>
      <w:t>ID sq8jic2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05B95" w14:textId="77777777" w:rsidR="00A63551" w:rsidRDefault="00A63551" w:rsidP="00BE2F5A">
      <w:r>
        <w:separator/>
      </w:r>
    </w:p>
  </w:footnote>
  <w:footnote w:type="continuationSeparator" w:id="0">
    <w:p w14:paraId="7324610E" w14:textId="77777777" w:rsidR="00A63551" w:rsidRDefault="00A63551" w:rsidP="00BE2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14D37" w14:textId="77777777" w:rsidR="00BE2F5A" w:rsidRPr="00811239" w:rsidRDefault="00BB7D86" w:rsidP="00BE2F5A">
    <w:pPr>
      <w:pStyle w:val="Prosttext"/>
      <w:ind w:firstLine="708"/>
      <w:rPr>
        <w:rFonts w:ascii="Arial" w:hAnsi="Arial" w:cs="Arial"/>
        <w:b/>
        <w:color w:val="000000" w:themeColor="text1"/>
        <w:sz w:val="22"/>
        <w:szCs w:val="22"/>
      </w:rPr>
    </w:pPr>
    <w:r w:rsidRPr="00811239">
      <w:rPr>
        <w:rFonts w:ascii="Arial" w:hAnsi="Arial" w:cs="Arial"/>
        <w:noProof/>
        <w:color w:val="000000" w:themeColor="text1"/>
        <w:sz w:val="22"/>
        <w:szCs w:val="22"/>
      </w:rPr>
      <w:drawing>
        <wp:anchor distT="0" distB="0" distL="114300" distR="114300" simplePos="0" relativeHeight="251660288" behindDoc="1" locked="0" layoutInCell="1" allowOverlap="1" wp14:anchorId="04A25E27" wp14:editId="6402A0C8">
          <wp:simplePos x="0" y="0"/>
          <wp:positionH relativeFrom="column">
            <wp:posOffset>5424805</wp:posOffset>
          </wp:positionH>
          <wp:positionV relativeFrom="paragraph">
            <wp:posOffset>-194945</wp:posOffset>
          </wp:positionV>
          <wp:extent cx="1714500" cy="752475"/>
          <wp:effectExtent l="0" t="0" r="0" b="9525"/>
          <wp:wrapNone/>
          <wp:docPr id="25" name="Obrázek 25" descr="PRISPEVKOVA_GREY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ISPEVKOVA_GREY.em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450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11239">
      <w:rPr>
        <w:rFonts w:ascii="Arial" w:hAnsi="Arial" w:cs="Arial"/>
        <w:noProof/>
        <w:color w:val="000000" w:themeColor="text1"/>
        <w:sz w:val="22"/>
        <w:szCs w:val="22"/>
      </w:rPr>
      <w:drawing>
        <wp:anchor distT="0" distB="0" distL="114300" distR="114300" simplePos="0" relativeHeight="251659264" behindDoc="1" locked="0" layoutInCell="1" allowOverlap="1" wp14:anchorId="53DF15B6" wp14:editId="3050C707">
          <wp:simplePos x="0" y="0"/>
          <wp:positionH relativeFrom="column">
            <wp:posOffset>190500</wp:posOffset>
          </wp:positionH>
          <wp:positionV relativeFrom="paragraph">
            <wp:posOffset>-257175</wp:posOffset>
          </wp:positionV>
          <wp:extent cx="400050" cy="752475"/>
          <wp:effectExtent l="0" t="0" r="0" b="9525"/>
          <wp:wrapTight wrapText="bothSides">
            <wp:wrapPolygon edited="0">
              <wp:start x="0" y="0"/>
              <wp:lineTo x="0" y="21327"/>
              <wp:lineTo x="20571" y="21327"/>
              <wp:lineTo x="20571" y="0"/>
              <wp:lineTo x="0" y="0"/>
            </wp:wrapPolygon>
          </wp:wrapTight>
          <wp:docPr id="26" name="Obrázek 26" descr="logo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2F5A">
      <w:rPr>
        <w:rFonts w:ascii="Arial" w:hAnsi="Arial" w:cs="Arial"/>
        <w:b/>
        <w:color w:val="000000" w:themeColor="text1"/>
        <w:sz w:val="22"/>
        <w:szCs w:val="22"/>
      </w:rPr>
      <w:t xml:space="preserve">                  </w:t>
    </w:r>
    <w:r w:rsidR="00BE2F5A" w:rsidRPr="00811239">
      <w:rPr>
        <w:rFonts w:ascii="Arial" w:hAnsi="Arial" w:cs="Arial"/>
        <w:b/>
        <w:color w:val="000000" w:themeColor="text1"/>
        <w:sz w:val="22"/>
        <w:szCs w:val="22"/>
      </w:rPr>
      <w:t xml:space="preserve">ODBORNÉ UČILIŠTĚ A PRAKTICKÁ ŠKOLA, </w:t>
    </w:r>
  </w:p>
  <w:p w14:paraId="58EBE582" w14:textId="77777777" w:rsidR="00BE2F5A" w:rsidRPr="00811239" w:rsidRDefault="00BE2F5A" w:rsidP="00BE2F5A">
    <w:pPr>
      <w:pStyle w:val="Prosttext"/>
      <w:ind w:firstLine="708"/>
      <w:rPr>
        <w:rFonts w:ascii="Arial" w:hAnsi="Arial" w:cs="Arial"/>
        <w:b/>
        <w:color w:val="000000" w:themeColor="text1"/>
        <w:sz w:val="22"/>
        <w:szCs w:val="22"/>
      </w:rPr>
    </w:pPr>
    <w:r>
      <w:rPr>
        <w:rFonts w:ascii="Arial" w:hAnsi="Arial" w:cs="Arial"/>
        <w:b/>
        <w:color w:val="000000" w:themeColor="text1"/>
        <w:sz w:val="22"/>
        <w:szCs w:val="22"/>
      </w:rPr>
      <w:t xml:space="preserve">                  </w:t>
    </w:r>
    <w:r w:rsidRPr="00811239">
      <w:rPr>
        <w:rFonts w:ascii="Arial" w:hAnsi="Arial" w:cs="Arial"/>
        <w:b/>
        <w:color w:val="000000" w:themeColor="text1"/>
        <w:sz w:val="22"/>
        <w:szCs w:val="22"/>
      </w:rPr>
      <w:t>NOVÝ JIČÍN, PŘÍSPĚVKOVÁ ORGANIZACE</w:t>
    </w:r>
  </w:p>
  <w:p w14:paraId="6CD0A4B5" w14:textId="77777777" w:rsidR="00BE2F5A" w:rsidRDefault="00BE2F5A" w:rsidP="00BE2F5A">
    <w:pPr>
      <w:pStyle w:val="Prosttext"/>
      <w:ind w:firstLine="708"/>
      <w:rPr>
        <w:rFonts w:ascii="Arial" w:hAnsi="Arial" w:cs="Arial"/>
        <w:b/>
        <w:color w:val="000000" w:themeColor="text1"/>
        <w:sz w:val="22"/>
        <w:szCs w:val="22"/>
      </w:rPr>
    </w:pPr>
    <w:r>
      <w:rPr>
        <w:rFonts w:ascii="Arial" w:hAnsi="Arial" w:cs="Arial"/>
        <w:b/>
        <w:color w:val="000000" w:themeColor="text1"/>
        <w:sz w:val="22"/>
        <w:szCs w:val="22"/>
      </w:rPr>
      <w:t xml:space="preserve">                  </w:t>
    </w:r>
    <w:r w:rsidRPr="00811239">
      <w:rPr>
        <w:rFonts w:ascii="Arial" w:hAnsi="Arial" w:cs="Arial"/>
        <w:b/>
        <w:color w:val="000000" w:themeColor="text1"/>
        <w:sz w:val="22"/>
        <w:szCs w:val="22"/>
      </w:rPr>
      <w:t>Sokolovská 487/45, 741 01 Nový Jičín</w:t>
    </w:r>
  </w:p>
  <w:p w14:paraId="1B4BB6F5" w14:textId="77777777" w:rsidR="00BB7D86" w:rsidRPr="00811239" w:rsidRDefault="00BB7D86" w:rsidP="00BE2F5A">
    <w:pPr>
      <w:pStyle w:val="Prosttext"/>
      <w:ind w:firstLine="708"/>
      <w:rPr>
        <w:rFonts w:ascii="Arial" w:hAnsi="Arial" w:cs="Arial"/>
        <w:b/>
        <w:color w:val="000000" w:themeColor="text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244A8"/>
    <w:multiLevelType w:val="hybridMultilevel"/>
    <w:tmpl w:val="4DC4EAA2"/>
    <w:lvl w:ilvl="0" w:tplc="C64E434C">
      <w:numFmt w:val="bullet"/>
      <w:lvlText w:val="•"/>
      <w:lvlJc w:val="left"/>
      <w:pPr>
        <w:ind w:left="191" w:hanging="154"/>
      </w:pPr>
      <w:rPr>
        <w:rFonts w:ascii="Tahoma" w:eastAsia="Tahoma" w:hAnsi="Tahoma" w:cs="Tahoma" w:hint="default"/>
        <w:w w:val="99"/>
        <w:sz w:val="20"/>
        <w:szCs w:val="20"/>
        <w:lang w:val="cs-CZ" w:eastAsia="cs-CZ" w:bidi="cs-CZ"/>
      </w:rPr>
    </w:lvl>
    <w:lvl w:ilvl="1" w:tplc="1570E5D4">
      <w:numFmt w:val="bullet"/>
      <w:lvlText w:val="•"/>
      <w:lvlJc w:val="left"/>
      <w:pPr>
        <w:ind w:left="1307" w:hanging="154"/>
      </w:pPr>
      <w:rPr>
        <w:rFonts w:hint="default"/>
        <w:lang w:val="cs-CZ" w:eastAsia="cs-CZ" w:bidi="cs-CZ"/>
      </w:rPr>
    </w:lvl>
    <w:lvl w:ilvl="2" w:tplc="B30078FA">
      <w:numFmt w:val="bullet"/>
      <w:lvlText w:val="•"/>
      <w:lvlJc w:val="left"/>
      <w:pPr>
        <w:ind w:left="2415" w:hanging="154"/>
      </w:pPr>
      <w:rPr>
        <w:rFonts w:hint="default"/>
        <w:lang w:val="cs-CZ" w:eastAsia="cs-CZ" w:bidi="cs-CZ"/>
      </w:rPr>
    </w:lvl>
    <w:lvl w:ilvl="3" w:tplc="AB16DD6C">
      <w:numFmt w:val="bullet"/>
      <w:lvlText w:val="•"/>
      <w:lvlJc w:val="left"/>
      <w:pPr>
        <w:ind w:left="3523" w:hanging="154"/>
      </w:pPr>
      <w:rPr>
        <w:rFonts w:hint="default"/>
        <w:lang w:val="cs-CZ" w:eastAsia="cs-CZ" w:bidi="cs-CZ"/>
      </w:rPr>
    </w:lvl>
    <w:lvl w:ilvl="4" w:tplc="247897BE">
      <w:numFmt w:val="bullet"/>
      <w:lvlText w:val="•"/>
      <w:lvlJc w:val="left"/>
      <w:pPr>
        <w:ind w:left="4630" w:hanging="154"/>
      </w:pPr>
      <w:rPr>
        <w:rFonts w:hint="default"/>
        <w:lang w:val="cs-CZ" w:eastAsia="cs-CZ" w:bidi="cs-CZ"/>
      </w:rPr>
    </w:lvl>
    <w:lvl w:ilvl="5" w:tplc="CCA0CFB6">
      <w:numFmt w:val="bullet"/>
      <w:lvlText w:val="•"/>
      <w:lvlJc w:val="left"/>
      <w:pPr>
        <w:ind w:left="5738" w:hanging="154"/>
      </w:pPr>
      <w:rPr>
        <w:rFonts w:hint="default"/>
        <w:lang w:val="cs-CZ" w:eastAsia="cs-CZ" w:bidi="cs-CZ"/>
      </w:rPr>
    </w:lvl>
    <w:lvl w:ilvl="6" w:tplc="2A905FCC">
      <w:numFmt w:val="bullet"/>
      <w:lvlText w:val="•"/>
      <w:lvlJc w:val="left"/>
      <w:pPr>
        <w:ind w:left="6846" w:hanging="154"/>
      </w:pPr>
      <w:rPr>
        <w:rFonts w:hint="default"/>
        <w:lang w:val="cs-CZ" w:eastAsia="cs-CZ" w:bidi="cs-CZ"/>
      </w:rPr>
    </w:lvl>
    <w:lvl w:ilvl="7" w:tplc="9F7241E8">
      <w:numFmt w:val="bullet"/>
      <w:lvlText w:val="•"/>
      <w:lvlJc w:val="left"/>
      <w:pPr>
        <w:ind w:left="7953" w:hanging="154"/>
      </w:pPr>
      <w:rPr>
        <w:rFonts w:hint="default"/>
        <w:lang w:val="cs-CZ" w:eastAsia="cs-CZ" w:bidi="cs-CZ"/>
      </w:rPr>
    </w:lvl>
    <w:lvl w:ilvl="8" w:tplc="DC706E24">
      <w:numFmt w:val="bullet"/>
      <w:lvlText w:val="•"/>
      <w:lvlJc w:val="left"/>
      <w:pPr>
        <w:ind w:left="9061" w:hanging="154"/>
      </w:pPr>
      <w:rPr>
        <w:rFonts w:hint="default"/>
        <w:lang w:val="cs-CZ" w:eastAsia="cs-CZ" w:bidi="cs-CZ"/>
      </w:rPr>
    </w:lvl>
  </w:abstractNum>
  <w:abstractNum w:abstractNumId="1" w15:restartNumberingAfterBreak="0">
    <w:nsid w:val="5A3F7D96"/>
    <w:multiLevelType w:val="hybridMultilevel"/>
    <w:tmpl w:val="835CFE0C"/>
    <w:lvl w:ilvl="0" w:tplc="D6980828">
      <w:numFmt w:val="bullet"/>
      <w:lvlText w:val="•"/>
      <w:lvlJc w:val="left"/>
      <w:pPr>
        <w:ind w:left="191" w:hanging="154"/>
      </w:pPr>
      <w:rPr>
        <w:rFonts w:ascii="Tahoma" w:eastAsia="Tahoma" w:hAnsi="Tahoma" w:cs="Tahoma" w:hint="default"/>
        <w:w w:val="99"/>
        <w:sz w:val="20"/>
        <w:szCs w:val="20"/>
        <w:lang w:val="cs-CZ" w:eastAsia="cs-CZ" w:bidi="cs-CZ"/>
      </w:rPr>
    </w:lvl>
    <w:lvl w:ilvl="1" w:tplc="2E04B05E">
      <w:numFmt w:val="bullet"/>
      <w:lvlText w:val="•"/>
      <w:lvlJc w:val="left"/>
      <w:pPr>
        <w:ind w:left="1307" w:hanging="154"/>
      </w:pPr>
      <w:rPr>
        <w:rFonts w:hint="default"/>
        <w:lang w:val="cs-CZ" w:eastAsia="cs-CZ" w:bidi="cs-CZ"/>
      </w:rPr>
    </w:lvl>
    <w:lvl w:ilvl="2" w:tplc="A0C090A8">
      <w:numFmt w:val="bullet"/>
      <w:lvlText w:val="•"/>
      <w:lvlJc w:val="left"/>
      <w:pPr>
        <w:ind w:left="2415" w:hanging="154"/>
      </w:pPr>
      <w:rPr>
        <w:rFonts w:hint="default"/>
        <w:lang w:val="cs-CZ" w:eastAsia="cs-CZ" w:bidi="cs-CZ"/>
      </w:rPr>
    </w:lvl>
    <w:lvl w:ilvl="3" w:tplc="289EB75E">
      <w:numFmt w:val="bullet"/>
      <w:lvlText w:val="•"/>
      <w:lvlJc w:val="left"/>
      <w:pPr>
        <w:ind w:left="3523" w:hanging="154"/>
      </w:pPr>
      <w:rPr>
        <w:rFonts w:hint="default"/>
        <w:lang w:val="cs-CZ" w:eastAsia="cs-CZ" w:bidi="cs-CZ"/>
      </w:rPr>
    </w:lvl>
    <w:lvl w:ilvl="4" w:tplc="0B6C693A">
      <w:numFmt w:val="bullet"/>
      <w:lvlText w:val="•"/>
      <w:lvlJc w:val="left"/>
      <w:pPr>
        <w:ind w:left="4630" w:hanging="154"/>
      </w:pPr>
      <w:rPr>
        <w:rFonts w:hint="default"/>
        <w:lang w:val="cs-CZ" w:eastAsia="cs-CZ" w:bidi="cs-CZ"/>
      </w:rPr>
    </w:lvl>
    <w:lvl w:ilvl="5" w:tplc="433A79B8">
      <w:numFmt w:val="bullet"/>
      <w:lvlText w:val="•"/>
      <w:lvlJc w:val="left"/>
      <w:pPr>
        <w:ind w:left="5738" w:hanging="154"/>
      </w:pPr>
      <w:rPr>
        <w:rFonts w:hint="default"/>
        <w:lang w:val="cs-CZ" w:eastAsia="cs-CZ" w:bidi="cs-CZ"/>
      </w:rPr>
    </w:lvl>
    <w:lvl w:ilvl="6" w:tplc="18CCB2AA">
      <w:numFmt w:val="bullet"/>
      <w:lvlText w:val="•"/>
      <w:lvlJc w:val="left"/>
      <w:pPr>
        <w:ind w:left="6846" w:hanging="154"/>
      </w:pPr>
      <w:rPr>
        <w:rFonts w:hint="default"/>
        <w:lang w:val="cs-CZ" w:eastAsia="cs-CZ" w:bidi="cs-CZ"/>
      </w:rPr>
    </w:lvl>
    <w:lvl w:ilvl="7" w:tplc="D6C4D5BC">
      <w:numFmt w:val="bullet"/>
      <w:lvlText w:val="•"/>
      <w:lvlJc w:val="left"/>
      <w:pPr>
        <w:ind w:left="7953" w:hanging="154"/>
      </w:pPr>
      <w:rPr>
        <w:rFonts w:hint="default"/>
        <w:lang w:val="cs-CZ" w:eastAsia="cs-CZ" w:bidi="cs-CZ"/>
      </w:rPr>
    </w:lvl>
    <w:lvl w:ilvl="8" w:tplc="0D7A63EE">
      <w:numFmt w:val="bullet"/>
      <w:lvlText w:val="•"/>
      <w:lvlJc w:val="left"/>
      <w:pPr>
        <w:ind w:left="9061" w:hanging="154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BA4"/>
    <w:rsid w:val="0009414E"/>
    <w:rsid w:val="00095742"/>
    <w:rsid w:val="000B3670"/>
    <w:rsid w:val="00141EDB"/>
    <w:rsid w:val="002038EB"/>
    <w:rsid w:val="002E42DB"/>
    <w:rsid w:val="003C1D69"/>
    <w:rsid w:val="00554779"/>
    <w:rsid w:val="005D2F15"/>
    <w:rsid w:val="00604E8F"/>
    <w:rsid w:val="006B60D3"/>
    <w:rsid w:val="0086014D"/>
    <w:rsid w:val="00905BA4"/>
    <w:rsid w:val="00906933"/>
    <w:rsid w:val="009131B0"/>
    <w:rsid w:val="009C7036"/>
    <w:rsid w:val="00A50276"/>
    <w:rsid w:val="00A63551"/>
    <w:rsid w:val="00B964BB"/>
    <w:rsid w:val="00BB7D86"/>
    <w:rsid w:val="00BE2F5A"/>
    <w:rsid w:val="00C71F16"/>
    <w:rsid w:val="00C9196B"/>
    <w:rsid w:val="00CD16AA"/>
    <w:rsid w:val="00CF2966"/>
    <w:rsid w:val="00D14A09"/>
    <w:rsid w:val="00F6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36F62"/>
  <w15:docId w15:val="{CFC32330-DEA0-4061-9D82-0F1984DB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Pr>
      <w:rFonts w:ascii="Tahoma" w:eastAsia="Tahoma" w:hAnsi="Tahoma" w:cs="Tahoma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2"/>
      <w:ind w:left="167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86014D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E2F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2F5A"/>
    <w:rPr>
      <w:rFonts w:ascii="Tahoma" w:eastAsia="Tahoma" w:hAnsi="Tahoma" w:cs="Tahom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BE2F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2F5A"/>
    <w:rPr>
      <w:rFonts w:ascii="Tahoma" w:eastAsia="Tahoma" w:hAnsi="Tahoma" w:cs="Tahoma"/>
      <w:lang w:val="cs-CZ" w:eastAsia="cs-CZ" w:bidi="cs-CZ"/>
    </w:rPr>
  </w:style>
  <w:style w:type="paragraph" w:styleId="Prosttext">
    <w:name w:val="Plain Text"/>
    <w:basedOn w:val="Normln"/>
    <w:link w:val="ProsttextChar"/>
    <w:rsid w:val="00BE2F5A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ProsttextChar">
    <w:name w:val="Prostý text Char"/>
    <w:basedOn w:val="Standardnpsmoodstavce"/>
    <w:link w:val="Prosttext"/>
    <w:rsid w:val="00BE2F5A"/>
    <w:rPr>
      <w:rFonts w:ascii="Courier New" w:eastAsia="Times New Roman" w:hAnsi="Courier New" w:cs="Courier New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7D86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D86"/>
    <w:rPr>
      <w:rFonts w:ascii="Tahoma" w:eastAsia="Tahoma" w:hAnsi="Tahoma" w:cs="Tahoma"/>
      <w:sz w:val="16"/>
      <w:szCs w:val="16"/>
      <w:lang w:val="cs-CZ" w:eastAsia="cs-CZ" w:bidi="cs-CZ"/>
    </w:rPr>
  </w:style>
  <w:style w:type="paragraph" w:customStyle="1" w:styleId="-wm-msonormal">
    <w:name w:val="-wm-msonormal"/>
    <w:basedOn w:val="Normln"/>
    <w:rsid w:val="00A5027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C71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na.sustalova@ouapr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uapr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B3BA2-FCDC-44E1-B4A7-DBFC7F475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971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Jarmila Polášková</cp:lastModifiedBy>
  <cp:revision>2</cp:revision>
  <cp:lastPrinted>2021-04-20T10:05:00Z</cp:lastPrinted>
  <dcterms:created xsi:type="dcterms:W3CDTF">2024-03-20T07:15:00Z</dcterms:created>
  <dcterms:modified xsi:type="dcterms:W3CDTF">2024-03-20T07:15:00Z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2019-10-21T00:00:00Z</vt:filetime>
  </property>
</Properties>
</file>